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EB8E1" w14:textId="77777777" w:rsidR="00621908" w:rsidRPr="008B2962" w:rsidRDefault="00621908" w:rsidP="00621908">
      <w:pPr>
        <w:jc w:val="center"/>
        <w:rPr>
          <w:b/>
          <w:bCs/>
          <w:sz w:val="28"/>
          <w:szCs w:val="28"/>
        </w:rPr>
      </w:pPr>
      <w:r w:rsidRPr="008B2962">
        <w:rPr>
          <w:b/>
          <w:bCs/>
          <w:noProof/>
          <w:sz w:val="20"/>
          <w:szCs w:val="20"/>
          <w:lang w:val="en-US"/>
        </w:rPr>
        <w:drawing>
          <wp:anchor distT="0" distB="0" distL="114300" distR="114300" simplePos="0" relativeHeight="251659264" behindDoc="0" locked="0" layoutInCell="1" allowOverlap="1" wp14:anchorId="1AD45E88" wp14:editId="603B4260">
            <wp:simplePos x="0" y="0"/>
            <wp:positionH relativeFrom="margin">
              <wp:posOffset>428625</wp:posOffset>
            </wp:positionH>
            <wp:positionV relativeFrom="paragraph">
              <wp:posOffset>9525</wp:posOffset>
            </wp:positionV>
            <wp:extent cx="695325" cy="836123"/>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HS Wape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3245" cy="845647"/>
                    </a:xfrm>
                    <a:prstGeom prst="rect">
                      <a:avLst/>
                    </a:prstGeom>
                  </pic:spPr>
                </pic:pic>
              </a:graphicData>
            </a:graphic>
            <wp14:sizeRelH relativeFrom="page">
              <wp14:pctWidth>0</wp14:pctWidth>
            </wp14:sizeRelH>
            <wp14:sizeRelV relativeFrom="page">
              <wp14:pctHeight>0</wp14:pctHeight>
            </wp14:sizeRelV>
          </wp:anchor>
        </w:drawing>
      </w:r>
      <w:r w:rsidRPr="008B2962">
        <w:rPr>
          <w:b/>
          <w:bCs/>
          <w:sz w:val="28"/>
          <w:szCs w:val="28"/>
        </w:rPr>
        <w:t>HO</w:t>
      </w:r>
      <w:r w:rsidRPr="008B2962">
        <w:rPr>
          <w:rFonts w:cstheme="minorHAnsi"/>
          <w:b/>
          <w:bCs/>
          <w:sz w:val="28"/>
          <w:szCs w:val="28"/>
        </w:rPr>
        <w:t>Ë</w:t>
      </w:r>
      <w:r w:rsidRPr="008B2962">
        <w:rPr>
          <w:b/>
          <w:bCs/>
          <w:sz w:val="28"/>
          <w:szCs w:val="28"/>
        </w:rPr>
        <w:t>RSKOOL PRETORIA-NOORD</w:t>
      </w:r>
    </w:p>
    <w:p w14:paraId="6E4772F1" w14:textId="77777777" w:rsidR="00621908" w:rsidRPr="008B2962" w:rsidRDefault="00621908" w:rsidP="00621908">
      <w:pPr>
        <w:jc w:val="center"/>
        <w:rPr>
          <w:b/>
          <w:bCs/>
          <w:sz w:val="28"/>
          <w:szCs w:val="28"/>
        </w:rPr>
      </w:pPr>
      <w:r w:rsidRPr="008B2962">
        <w:rPr>
          <w:b/>
          <w:bCs/>
          <w:sz w:val="28"/>
          <w:szCs w:val="28"/>
        </w:rPr>
        <w:t>INPERKINGSTYDPERK 2020</w:t>
      </w:r>
    </w:p>
    <w:p w14:paraId="46117446" w14:textId="22FD92E1" w:rsidR="00621908" w:rsidRDefault="00621908" w:rsidP="00621908">
      <w:pPr>
        <w:jc w:val="center"/>
        <w:rPr>
          <w:b/>
          <w:bCs/>
          <w:sz w:val="28"/>
          <w:szCs w:val="28"/>
        </w:rPr>
      </w:pPr>
      <w:r w:rsidRPr="008B2962">
        <w:rPr>
          <w:b/>
          <w:bCs/>
          <w:sz w:val="28"/>
          <w:szCs w:val="28"/>
        </w:rPr>
        <w:t xml:space="preserve">GRAAD </w:t>
      </w:r>
      <w:r>
        <w:rPr>
          <w:b/>
          <w:bCs/>
          <w:sz w:val="28"/>
          <w:szCs w:val="28"/>
        </w:rPr>
        <w:t>10</w:t>
      </w:r>
    </w:p>
    <w:p w14:paraId="26A66A7D" w14:textId="77777777" w:rsidR="00621908" w:rsidRPr="008B2962" w:rsidRDefault="00621908" w:rsidP="00621908">
      <w:pPr>
        <w:jc w:val="center"/>
        <w:rPr>
          <w:b/>
          <w:bCs/>
          <w:sz w:val="28"/>
          <w:szCs w:val="28"/>
        </w:rPr>
      </w:pPr>
      <w:r>
        <w:rPr>
          <w:b/>
          <w:bCs/>
          <w:sz w:val="28"/>
          <w:szCs w:val="28"/>
        </w:rPr>
        <w:t>SIKLUS 2 : 20 TOT 24 APRIL 2020</w:t>
      </w:r>
    </w:p>
    <w:p w14:paraId="594FF4B5" w14:textId="2F6CE168" w:rsidR="00621908" w:rsidRDefault="00621908" w:rsidP="00621908">
      <w:pPr>
        <w:rPr>
          <w:b/>
          <w:bCs/>
          <w:sz w:val="28"/>
          <w:szCs w:val="28"/>
        </w:rPr>
      </w:pPr>
      <w:r w:rsidRPr="00272794">
        <w:rPr>
          <w:b/>
          <w:bCs/>
          <w:sz w:val="28"/>
          <w:szCs w:val="28"/>
        </w:rPr>
        <w:t xml:space="preserve">Die volgende werk moet asseblief deur die graad </w:t>
      </w:r>
      <w:r>
        <w:rPr>
          <w:b/>
          <w:bCs/>
          <w:sz w:val="28"/>
          <w:szCs w:val="28"/>
        </w:rPr>
        <w:t>10</w:t>
      </w:r>
      <w:r w:rsidRPr="00272794">
        <w:rPr>
          <w:b/>
          <w:bCs/>
          <w:sz w:val="28"/>
          <w:szCs w:val="28"/>
        </w:rPr>
        <w:t>-leerders voltooi word gedurende die</w:t>
      </w:r>
      <w:r w:rsidR="00D601ED">
        <w:rPr>
          <w:b/>
          <w:bCs/>
          <w:sz w:val="28"/>
          <w:szCs w:val="28"/>
        </w:rPr>
        <w:t xml:space="preserve"> week van 20 tot 24 April.</w:t>
      </w:r>
    </w:p>
    <w:p w14:paraId="6B6B9F8A" w14:textId="77777777" w:rsidR="00621908" w:rsidRPr="00272794" w:rsidRDefault="00621908" w:rsidP="00621908">
      <w:pPr>
        <w:rPr>
          <w:b/>
          <w:bCs/>
          <w:sz w:val="28"/>
          <w:szCs w:val="28"/>
        </w:rPr>
      </w:pPr>
      <w:r>
        <w:rPr>
          <w:b/>
          <w:bCs/>
          <w:sz w:val="28"/>
          <w:szCs w:val="28"/>
        </w:rPr>
        <w:t xml:space="preserve">Besoek ons webbladsy: </w:t>
      </w:r>
      <w:hyperlink r:id="rId6" w:history="1">
        <w:r w:rsidRPr="004446B4">
          <w:rPr>
            <w:rStyle w:val="Hyperlink"/>
            <w:b/>
            <w:bCs/>
            <w:sz w:val="28"/>
            <w:szCs w:val="28"/>
          </w:rPr>
          <w:t>www.pnhs.co.za</w:t>
        </w:r>
      </w:hyperlink>
      <w:r>
        <w:rPr>
          <w:b/>
          <w:bCs/>
          <w:sz w:val="28"/>
          <w:szCs w:val="28"/>
        </w:rPr>
        <w:t xml:space="preserve"> of D6 Communicator vir addisionele inligting of opdragte.</w:t>
      </w:r>
    </w:p>
    <w:tbl>
      <w:tblPr>
        <w:tblStyle w:val="TableGrid"/>
        <w:tblW w:w="0" w:type="auto"/>
        <w:tblLook w:val="04A0" w:firstRow="1" w:lastRow="0" w:firstColumn="1" w:lastColumn="0" w:noHBand="0" w:noVBand="1"/>
      </w:tblPr>
      <w:tblGrid>
        <w:gridCol w:w="693"/>
        <w:gridCol w:w="2300"/>
        <w:gridCol w:w="7463"/>
      </w:tblGrid>
      <w:tr w:rsidR="00621908" w:rsidRPr="00701997" w14:paraId="772747BC" w14:textId="77777777" w:rsidTr="00B15CFA">
        <w:tc>
          <w:tcPr>
            <w:tcW w:w="737" w:type="dxa"/>
          </w:tcPr>
          <w:p w14:paraId="0A5CF753" w14:textId="77777777" w:rsidR="00621908" w:rsidRPr="00701997" w:rsidRDefault="00621908" w:rsidP="00B15CFA">
            <w:pPr>
              <w:rPr>
                <w:b/>
                <w:bCs/>
              </w:rPr>
            </w:pPr>
            <w:r>
              <w:rPr>
                <w:b/>
                <w:bCs/>
              </w:rPr>
              <w:t>NO</w:t>
            </w:r>
          </w:p>
        </w:tc>
        <w:tc>
          <w:tcPr>
            <w:tcW w:w="1642" w:type="dxa"/>
          </w:tcPr>
          <w:p w14:paraId="2B88DF01" w14:textId="77777777" w:rsidR="00621908" w:rsidRPr="00701997" w:rsidRDefault="00621908" w:rsidP="00B15CFA">
            <w:pPr>
              <w:rPr>
                <w:b/>
                <w:bCs/>
              </w:rPr>
            </w:pPr>
            <w:r w:rsidRPr="00701997">
              <w:rPr>
                <w:b/>
                <w:bCs/>
              </w:rPr>
              <w:t>VAK</w:t>
            </w:r>
          </w:p>
        </w:tc>
        <w:tc>
          <w:tcPr>
            <w:tcW w:w="8334" w:type="dxa"/>
          </w:tcPr>
          <w:p w14:paraId="3CDFF784" w14:textId="77777777" w:rsidR="00621908" w:rsidRPr="00701997" w:rsidRDefault="00621908" w:rsidP="00B15CFA">
            <w:pPr>
              <w:rPr>
                <w:b/>
                <w:bCs/>
              </w:rPr>
            </w:pPr>
            <w:r w:rsidRPr="00701997">
              <w:rPr>
                <w:b/>
                <w:bCs/>
              </w:rPr>
              <w:t>WERK</w:t>
            </w:r>
          </w:p>
        </w:tc>
      </w:tr>
      <w:tr w:rsidR="00621908" w:rsidRPr="00701997" w14:paraId="1284A251" w14:textId="77777777" w:rsidTr="00B15CFA">
        <w:tc>
          <w:tcPr>
            <w:tcW w:w="737" w:type="dxa"/>
          </w:tcPr>
          <w:p w14:paraId="38F7EDC2" w14:textId="77777777" w:rsidR="00621908" w:rsidRPr="00701997" w:rsidRDefault="00621908" w:rsidP="00B15CFA">
            <w:r w:rsidRPr="00701997">
              <w:t>1</w:t>
            </w:r>
          </w:p>
        </w:tc>
        <w:tc>
          <w:tcPr>
            <w:tcW w:w="1642" w:type="dxa"/>
          </w:tcPr>
          <w:p w14:paraId="1A690C10" w14:textId="77777777" w:rsidR="00621908" w:rsidRPr="00701997" w:rsidRDefault="00621908" w:rsidP="00B15CFA">
            <w:r w:rsidRPr="00701997">
              <w:t>AFRIKAANS</w:t>
            </w:r>
          </w:p>
        </w:tc>
        <w:tc>
          <w:tcPr>
            <w:tcW w:w="8334" w:type="dxa"/>
          </w:tcPr>
          <w:p w14:paraId="62481458" w14:textId="77777777" w:rsidR="00621908" w:rsidRDefault="00621908" w:rsidP="00621908">
            <w:pPr>
              <w:pStyle w:val="ListParagraph"/>
              <w:numPr>
                <w:ilvl w:val="0"/>
                <w:numId w:val="9"/>
              </w:numPr>
              <w:spacing w:line="240" w:lineRule="auto"/>
            </w:pPr>
            <w:r>
              <w:t xml:space="preserve">Lees </w:t>
            </w:r>
            <w:r w:rsidRPr="0060129F">
              <w:rPr>
                <w:i/>
                <w:u w:val="single"/>
              </w:rPr>
              <w:t xml:space="preserve">Driehoekige sirkel </w:t>
            </w:r>
            <w:r>
              <w:t>hoofstuk 9 – 15.</w:t>
            </w:r>
          </w:p>
          <w:p w14:paraId="024153BB" w14:textId="77777777" w:rsidR="00621908" w:rsidRDefault="00621908" w:rsidP="00621908">
            <w:pPr>
              <w:pStyle w:val="ListParagraph"/>
              <w:numPr>
                <w:ilvl w:val="0"/>
                <w:numId w:val="9"/>
              </w:numPr>
              <w:spacing w:line="240" w:lineRule="auto"/>
            </w:pPr>
            <w:r>
              <w:t>Voltooi die vrae van hoofstuk 9 tot 15 wat agter in jou leesboek is.</w:t>
            </w:r>
          </w:p>
          <w:p w14:paraId="1F35E5A8" w14:textId="6AC8BC70" w:rsidR="00621908" w:rsidRDefault="00621908" w:rsidP="00621908">
            <w:pPr>
              <w:pStyle w:val="ListParagraph"/>
              <w:numPr>
                <w:ilvl w:val="0"/>
                <w:numId w:val="9"/>
              </w:numPr>
              <w:spacing w:line="240" w:lineRule="auto"/>
            </w:pPr>
            <w:r>
              <w:t xml:space="preserve">Som elke </w:t>
            </w:r>
            <w:r w:rsidR="00D601ED">
              <w:t>hoofstuk kortliks op, v</w:t>
            </w:r>
            <w:r>
              <w:t xml:space="preserve">erwys asb. in jou opsomming na die karakters, gebeure en die ruimte. </w:t>
            </w:r>
          </w:p>
          <w:p w14:paraId="35C5F830" w14:textId="77777777" w:rsidR="00621908" w:rsidRDefault="00621908" w:rsidP="00621908">
            <w:pPr>
              <w:rPr>
                <w:rStyle w:val="Hyperlink"/>
              </w:rPr>
            </w:pPr>
            <w:r>
              <w:t xml:space="preserve">Indien jy sou vasbrand is jy welkom om ‘n e-pos aan juffrou Oosthuizen te stuur by </w:t>
            </w:r>
            <w:hyperlink r:id="rId7" w:history="1">
              <w:r w:rsidRPr="00301DD3">
                <w:rPr>
                  <w:rStyle w:val="Hyperlink"/>
                </w:rPr>
                <w:t>christeloosthuizen85@gmail.com</w:t>
              </w:r>
            </w:hyperlink>
          </w:p>
          <w:p w14:paraId="3060F430" w14:textId="42C6D1A9" w:rsidR="00436DB7" w:rsidRPr="00701997" w:rsidRDefault="00436DB7" w:rsidP="00621908">
            <w:r>
              <w:rPr>
                <w:rFonts w:cstheme="minorHAnsi"/>
              </w:rPr>
              <w:t>Gaan loer asb. op die webbladsy indien jy aan die FAK-Ekspo wil deelneem, die instruksies en handleiding is daar beskikbaar.</w:t>
            </w:r>
            <w:bookmarkStart w:id="0" w:name="_GoBack"/>
            <w:bookmarkEnd w:id="0"/>
          </w:p>
        </w:tc>
      </w:tr>
      <w:tr w:rsidR="00621908" w:rsidRPr="00701997" w14:paraId="198E0055" w14:textId="77777777" w:rsidTr="00B15CFA">
        <w:tc>
          <w:tcPr>
            <w:tcW w:w="737" w:type="dxa"/>
          </w:tcPr>
          <w:p w14:paraId="0553BED8" w14:textId="77777777" w:rsidR="00621908" w:rsidRPr="00701997" w:rsidRDefault="00621908" w:rsidP="00B15CFA">
            <w:r w:rsidRPr="00701997">
              <w:t>2</w:t>
            </w:r>
          </w:p>
        </w:tc>
        <w:tc>
          <w:tcPr>
            <w:tcW w:w="1642" w:type="dxa"/>
          </w:tcPr>
          <w:p w14:paraId="78CD0788" w14:textId="77777777" w:rsidR="00621908" w:rsidRPr="00701997" w:rsidRDefault="00621908" w:rsidP="00B15CFA">
            <w:r w:rsidRPr="00701997">
              <w:t>ENGLISH FAL</w:t>
            </w:r>
          </w:p>
        </w:tc>
        <w:tc>
          <w:tcPr>
            <w:tcW w:w="8334" w:type="dxa"/>
          </w:tcPr>
          <w:p w14:paraId="06878F38" w14:textId="0CE702A0" w:rsidR="00621908" w:rsidRPr="00621908" w:rsidRDefault="00621908" w:rsidP="00B15CFA">
            <w:pPr>
              <w:rPr>
                <w:rFonts w:cstheme="minorHAnsi"/>
              </w:rPr>
            </w:pPr>
            <w:r>
              <w:rPr>
                <w:rFonts w:cstheme="minorHAnsi"/>
              </w:rPr>
              <w:t>Verwys asb. na Juf Pieterse se belangrike dokument(webbladsy en D6) met die instruksies vir die volgende week.</w:t>
            </w:r>
          </w:p>
        </w:tc>
      </w:tr>
      <w:tr w:rsidR="00621908" w:rsidRPr="00701997" w14:paraId="76F2BA5A" w14:textId="77777777" w:rsidTr="00B15CFA">
        <w:tc>
          <w:tcPr>
            <w:tcW w:w="737" w:type="dxa"/>
          </w:tcPr>
          <w:p w14:paraId="77AF7E10" w14:textId="77777777" w:rsidR="00621908" w:rsidRPr="00701997" w:rsidRDefault="00621908" w:rsidP="00B15CFA">
            <w:r w:rsidRPr="00701997">
              <w:t>3</w:t>
            </w:r>
          </w:p>
        </w:tc>
        <w:tc>
          <w:tcPr>
            <w:tcW w:w="1642" w:type="dxa"/>
          </w:tcPr>
          <w:p w14:paraId="22842D11" w14:textId="77777777" w:rsidR="00621908" w:rsidRPr="00701997" w:rsidRDefault="00621908" w:rsidP="00B15CFA">
            <w:r w:rsidRPr="00701997">
              <w:t>WISKUNDE</w:t>
            </w:r>
          </w:p>
        </w:tc>
        <w:tc>
          <w:tcPr>
            <w:tcW w:w="8334" w:type="dxa"/>
          </w:tcPr>
          <w:p w14:paraId="2AA2AED0" w14:textId="0D811134" w:rsidR="00693165" w:rsidRPr="00B95A3E" w:rsidRDefault="00693165" w:rsidP="00693165">
            <w:pPr>
              <w:rPr>
                <w:rFonts w:cstheme="minorHAnsi"/>
                <w:i/>
                <w:iCs/>
              </w:rPr>
            </w:pPr>
            <w:r w:rsidRPr="00621908">
              <w:rPr>
                <w:rFonts w:cstheme="minorHAnsi"/>
                <w:b/>
                <w:bCs/>
                <w:u w:val="single"/>
              </w:rPr>
              <w:t>WEEK 1</w:t>
            </w:r>
            <w:r w:rsidR="00B95A3E">
              <w:rPr>
                <w:rFonts w:cstheme="minorHAnsi"/>
                <w:b/>
                <w:bCs/>
                <w:u w:val="single"/>
              </w:rPr>
              <w:t xml:space="preserve"> </w:t>
            </w:r>
            <w:r w:rsidR="00B95A3E" w:rsidRPr="00B95A3E">
              <w:rPr>
                <w:rFonts w:cstheme="minorHAnsi"/>
                <w:i/>
                <w:iCs/>
              </w:rPr>
              <w:t>Hierdie oefeninge is op die webbladsy en D6 beskikbaar</w:t>
            </w:r>
          </w:p>
          <w:p w14:paraId="3E19382E" w14:textId="77777777" w:rsidR="00693165" w:rsidRPr="00621908" w:rsidRDefault="00693165" w:rsidP="00693165">
            <w:pPr>
              <w:rPr>
                <w:rFonts w:cstheme="minorHAnsi"/>
              </w:rPr>
            </w:pPr>
            <w:r w:rsidRPr="00621908">
              <w:rPr>
                <w:rFonts w:cstheme="minorHAnsi"/>
              </w:rPr>
              <w:t xml:space="preserve">Getalpatrone: </w:t>
            </w:r>
            <w:r w:rsidRPr="00621908">
              <w:rPr>
                <w:rFonts w:cstheme="minorHAnsi"/>
              </w:rPr>
              <w:tab/>
              <w:t xml:space="preserve">Jy moes reeds Oefening 3.2 – 3.4 gedoen het. </w:t>
            </w:r>
          </w:p>
          <w:p w14:paraId="688D15A6" w14:textId="77777777" w:rsidR="00693165" w:rsidRPr="00621908" w:rsidRDefault="00693165" w:rsidP="00693165">
            <w:pPr>
              <w:rPr>
                <w:rFonts w:cstheme="minorHAnsi"/>
              </w:rPr>
            </w:pPr>
            <w:r w:rsidRPr="00621908">
              <w:rPr>
                <w:rFonts w:cstheme="minorHAnsi"/>
              </w:rPr>
              <w:t xml:space="preserve">Skryf asseblief die skyfies van die PowerPoint af in jou werkboek en doen die voorbeelde ook. </w:t>
            </w:r>
          </w:p>
          <w:p w14:paraId="07847273" w14:textId="77777777" w:rsidR="00693165" w:rsidRPr="00621908" w:rsidRDefault="00693165" w:rsidP="00693165">
            <w:pPr>
              <w:rPr>
                <w:rFonts w:cstheme="minorHAnsi"/>
              </w:rPr>
            </w:pPr>
            <w:r w:rsidRPr="00621908">
              <w:rPr>
                <w:rFonts w:cstheme="minorHAnsi"/>
              </w:rPr>
              <w:t xml:space="preserve">Hersieningsoefening 1 tot 10. </w:t>
            </w:r>
          </w:p>
          <w:p w14:paraId="7F2763E4" w14:textId="77777777" w:rsidR="00693165" w:rsidRPr="00621908" w:rsidRDefault="00693165" w:rsidP="00693165">
            <w:pPr>
              <w:rPr>
                <w:rFonts w:cstheme="minorHAnsi"/>
              </w:rPr>
            </w:pPr>
            <w:r w:rsidRPr="00621908">
              <w:rPr>
                <w:rFonts w:cstheme="minorHAnsi"/>
              </w:rPr>
              <w:t xml:space="preserve">Sommige van die oefeninge is kort oefeninge en ŉ paar sal meer tyd verg. </w:t>
            </w:r>
          </w:p>
          <w:p w14:paraId="253011EC" w14:textId="77777777" w:rsidR="00693165" w:rsidRPr="00621908" w:rsidRDefault="00693165" w:rsidP="00693165">
            <w:pPr>
              <w:rPr>
                <w:rFonts w:cstheme="minorHAnsi"/>
              </w:rPr>
            </w:pPr>
            <w:r w:rsidRPr="00621908">
              <w:rPr>
                <w:rFonts w:cstheme="minorHAnsi"/>
              </w:rPr>
              <w:t xml:space="preserve">Volg asseblief die instruksies soos gegee vir elke oefening. </w:t>
            </w:r>
          </w:p>
          <w:p w14:paraId="00943EAB" w14:textId="77777777" w:rsidR="00693165" w:rsidRPr="00621908" w:rsidRDefault="00693165" w:rsidP="00693165">
            <w:pPr>
              <w:rPr>
                <w:rFonts w:cstheme="minorHAnsi"/>
                <w:b/>
                <w:bCs/>
                <w:u w:val="single"/>
              </w:rPr>
            </w:pPr>
            <w:r w:rsidRPr="00621908">
              <w:rPr>
                <w:rFonts w:cstheme="minorHAnsi"/>
                <w:b/>
                <w:bCs/>
                <w:u w:val="single"/>
              </w:rPr>
              <w:t>WEEK 2</w:t>
            </w:r>
          </w:p>
          <w:p w14:paraId="5234CA29" w14:textId="77777777" w:rsidR="00693165" w:rsidRPr="00621908" w:rsidRDefault="00693165" w:rsidP="00693165">
            <w:pPr>
              <w:rPr>
                <w:rFonts w:cstheme="minorHAnsi"/>
              </w:rPr>
            </w:pPr>
            <w:r w:rsidRPr="00621908">
              <w:rPr>
                <w:rFonts w:cstheme="minorHAnsi"/>
              </w:rPr>
              <w:t>Finansiële Wiskunde:</w:t>
            </w:r>
            <w:r w:rsidRPr="00621908">
              <w:rPr>
                <w:rFonts w:cstheme="minorHAnsi"/>
              </w:rPr>
              <w:tab/>
              <w:t>Die dokument Finansiële Wiskunde bevat die teorie</w:t>
            </w:r>
          </w:p>
          <w:p w14:paraId="4E3C6EE5" w14:textId="77777777" w:rsidR="00693165" w:rsidRPr="00621908" w:rsidRDefault="00693165" w:rsidP="00693165">
            <w:pPr>
              <w:rPr>
                <w:rFonts w:cstheme="minorHAnsi"/>
              </w:rPr>
            </w:pPr>
            <w:r w:rsidRPr="00621908">
              <w:rPr>
                <w:rFonts w:cstheme="minorHAnsi"/>
              </w:rPr>
              <w:t>wat jy in jou werkboek moet oorskryf tesame met die voorbeelde en oefeninge wat jy moet doen.</w:t>
            </w:r>
          </w:p>
          <w:p w14:paraId="7F7730FD" w14:textId="77777777" w:rsidR="00693165" w:rsidRPr="00621908" w:rsidRDefault="00693165" w:rsidP="00693165">
            <w:pPr>
              <w:rPr>
                <w:rFonts w:cstheme="minorHAnsi"/>
              </w:rPr>
            </w:pPr>
            <w:r w:rsidRPr="00621908">
              <w:rPr>
                <w:rFonts w:cstheme="minorHAnsi"/>
              </w:rPr>
              <w:t>Volg die instruksies soos in die dokument gegee word.</w:t>
            </w:r>
          </w:p>
          <w:p w14:paraId="1A9F4609" w14:textId="20F6DEBD" w:rsidR="00693165" w:rsidRPr="00621908" w:rsidRDefault="00693165" w:rsidP="00693165">
            <w:pPr>
              <w:rPr>
                <w:rFonts w:cstheme="minorHAnsi"/>
              </w:rPr>
            </w:pPr>
            <w:r w:rsidRPr="00621908">
              <w:rPr>
                <w:rFonts w:cstheme="minorHAnsi"/>
              </w:rPr>
              <w:t>Trigonometrie:</w:t>
            </w:r>
            <w:r w:rsidRPr="00621908">
              <w:rPr>
                <w:rFonts w:cstheme="minorHAnsi"/>
              </w:rPr>
              <w:tab/>
              <w:t xml:space="preserve">Doen die ondersoek soos deurgee. </w:t>
            </w:r>
          </w:p>
          <w:p w14:paraId="2DB5B765" w14:textId="77777777" w:rsidR="00693165" w:rsidRDefault="00693165" w:rsidP="00693165">
            <w:pPr>
              <w:rPr>
                <w:rFonts w:cstheme="minorHAnsi"/>
              </w:rPr>
            </w:pPr>
            <w:r w:rsidRPr="00621908">
              <w:rPr>
                <w:rFonts w:cstheme="minorHAnsi"/>
              </w:rPr>
              <w:t>Dit is NIE ŉ formele assessering NIE – slegs ŉ Inleiding tot Trigonometrie.</w:t>
            </w:r>
          </w:p>
          <w:p w14:paraId="43C1A564" w14:textId="2F497B21" w:rsidR="00621908" w:rsidRPr="00693165" w:rsidRDefault="00693165" w:rsidP="00693165">
            <w:pPr>
              <w:rPr>
                <w:rFonts w:cstheme="minorHAnsi"/>
              </w:rPr>
            </w:pPr>
            <w:r w:rsidRPr="00621908">
              <w:rPr>
                <w:rFonts w:cstheme="minorHAnsi"/>
              </w:rPr>
              <w:t xml:space="preserve">MOET ASSEBLIEF NIE DIE ONDERSOEK IN JOU WERKBOEK DOEN NIE. </w:t>
            </w:r>
          </w:p>
        </w:tc>
      </w:tr>
      <w:tr w:rsidR="00621908" w:rsidRPr="00701997" w14:paraId="6E61C398" w14:textId="77777777" w:rsidTr="00B15CFA">
        <w:tc>
          <w:tcPr>
            <w:tcW w:w="737" w:type="dxa"/>
          </w:tcPr>
          <w:p w14:paraId="58E40468" w14:textId="77777777" w:rsidR="00621908" w:rsidRPr="00701997" w:rsidRDefault="00621908" w:rsidP="00B15CFA">
            <w:r w:rsidRPr="00701997">
              <w:t>4</w:t>
            </w:r>
          </w:p>
        </w:tc>
        <w:tc>
          <w:tcPr>
            <w:tcW w:w="1642" w:type="dxa"/>
          </w:tcPr>
          <w:p w14:paraId="3E89F168" w14:textId="77777777" w:rsidR="00621908" w:rsidRPr="00701997" w:rsidRDefault="00621908" w:rsidP="00B15CFA">
            <w:r w:rsidRPr="00701997">
              <w:t>WISKUNDE GELETTERDHEID</w:t>
            </w:r>
          </w:p>
        </w:tc>
        <w:tc>
          <w:tcPr>
            <w:tcW w:w="8334" w:type="dxa"/>
          </w:tcPr>
          <w:p w14:paraId="6ED30F71" w14:textId="77777777" w:rsidR="00621908" w:rsidRDefault="00621908" w:rsidP="00B15CFA">
            <w:r>
              <w:t xml:space="preserve">Leerders en ouers moet asb. kennis neem van ‘n baie belangrike skrywe vanaf Mnr. Pienaar wat op D6 en die webbladsy gelaai is. Hierdie dokument bevat inligting aangaande Google Classroom en die werk wat reeds voltooi is en dit wat nog gedoen moet word. </w:t>
            </w:r>
          </w:p>
          <w:p w14:paraId="3204542B" w14:textId="77777777" w:rsidR="00693165" w:rsidRPr="00693165" w:rsidRDefault="00693165" w:rsidP="00693165">
            <w:pPr>
              <w:rPr>
                <w:lang w:val="en-GB"/>
              </w:rPr>
            </w:pPr>
            <w:r w:rsidRPr="00693165">
              <w:rPr>
                <w:lang w:val="en-GB"/>
              </w:rPr>
              <w:t>Die volgende sal in die komende week geplaas word :</w:t>
            </w:r>
          </w:p>
          <w:p w14:paraId="6B1DC1AC" w14:textId="77777777" w:rsidR="00693165" w:rsidRPr="00693165" w:rsidRDefault="00693165" w:rsidP="00693165">
            <w:pPr>
              <w:rPr>
                <w:lang w:val="en-GB"/>
              </w:rPr>
            </w:pPr>
            <w:r w:rsidRPr="00693165">
              <w:rPr>
                <w:lang w:val="en-GB"/>
              </w:rPr>
              <w:t>Omskakelings (Herleidings) en Tyd – Hoofstuk 3</w:t>
            </w:r>
          </w:p>
          <w:p w14:paraId="6F9BCB55" w14:textId="77777777" w:rsidR="00693165" w:rsidRPr="00693165" w:rsidRDefault="00693165" w:rsidP="00693165">
            <w:pPr>
              <w:rPr>
                <w:lang w:val="en-GB"/>
              </w:rPr>
            </w:pPr>
            <w:r w:rsidRPr="00693165">
              <w:rPr>
                <w:lang w:val="en-GB"/>
              </w:rPr>
              <w:t>Finansi</w:t>
            </w:r>
            <w:r w:rsidRPr="00693165">
              <w:rPr>
                <w:rFonts w:cstheme="minorHAnsi"/>
                <w:lang w:val="en-GB"/>
              </w:rPr>
              <w:t>ë</w:t>
            </w:r>
            <w:r w:rsidRPr="00693165">
              <w:rPr>
                <w:lang w:val="en-GB"/>
              </w:rPr>
              <w:t>le Dokumente</w:t>
            </w:r>
          </w:p>
          <w:p w14:paraId="46D472CA" w14:textId="77777777" w:rsidR="00693165" w:rsidRPr="00693165" w:rsidRDefault="00693165" w:rsidP="00693165">
            <w:pPr>
              <w:rPr>
                <w:lang w:val="en-GB"/>
              </w:rPr>
            </w:pPr>
            <w:r w:rsidRPr="00693165">
              <w:rPr>
                <w:lang w:val="en-GB"/>
              </w:rPr>
              <w:t>Bankstate</w:t>
            </w:r>
          </w:p>
          <w:p w14:paraId="5F5EDEA4" w14:textId="77777777" w:rsidR="00693165" w:rsidRDefault="00693165" w:rsidP="00B15CFA">
            <w:pPr>
              <w:rPr>
                <w:lang w:val="en-GB"/>
              </w:rPr>
            </w:pPr>
            <w:r w:rsidRPr="00693165">
              <w:rPr>
                <w:lang w:val="en-GB"/>
              </w:rPr>
              <w:t>Tariefsisteme</w:t>
            </w:r>
          </w:p>
          <w:p w14:paraId="75E090AB" w14:textId="77777777" w:rsidR="00B9402A" w:rsidRPr="00B9402A" w:rsidRDefault="00B9402A" w:rsidP="00B9402A">
            <w:pPr>
              <w:rPr>
                <w:rFonts w:cstheme="minorHAnsi"/>
                <w:lang w:val="en-GB"/>
              </w:rPr>
            </w:pPr>
            <w:r w:rsidRPr="00B9402A">
              <w:rPr>
                <w:rFonts w:cstheme="minorHAnsi"/>
                <w:lang w:val="en-GB"/>
              </w:rPr>
              <w:t>Mnr Wynand Pienaar</w:t>
            </w:r>
          </w:p>
          <w:p w14:paraId="431AEF0D" w14:textId="77777777" w:rsidR="00B9402A" w:rsidRPr="00B9402A" w:rsidRDefault="00B9402A" w:rsidP="00B9402A">
            <w:pPr>
              <w:rPr>
                <w:rFonts w:cstheme="minorHAnsi"/>
                <w:lang w:val="en-GB"/>
              </w:rPr>
            </w:pPr>
            <w:r w:rsidRPr="00B9402A">
              <w:rPr>
                <w:rFonts w:cstheme="minorHAnsi"/>
                <w:lang w:val="en-GB"/>
              </w:rPr>
              <w:t>071-345-7107</w:t>
            </w:r>
          </w:p>
          <w:p w14:paraId="4CFF04A3" w14:textId="33818A77" w:rsidR="00B9402A" w:rsidRPr="00B9402A" w:rsidRDefault="00436DB7" w:rsidP="00B15CFA">
            <w:pPr>
              <w:rPr>
                <w:rFonts w:cstheme="minorHAnsi"/>
                <w:lang w:val="en-GB"/>
              </w:rPr>
            </w:pPr>
            <w:hyperlink r:id="rId8" w:history="1">
              <w:r w:rsidR="00B9402A" w:rsidRPr="00C866B8">
                <w:rPr>
                  <w:rStyle w:val="Hyperlink"/>
                  <w:rFonts w:cstheme="minorHAnsi"/>
                  <w:lang w:val="en-GB"/>
                </w:rPr>
                <w:t>wynand2303@gmail.com</w:t>
              </w:r>
            </w:hyperlink>
            <w:r w:rsidR="00B9402A">
              <w:rPr>
                <w:rFonts w:cstheme="minorHAnsi"/>
                <w:lang w:val="en-GB"/>
              </w:rPr>
              <w:t xml:space="preserve"> </w:t>
            </w:r>
          </w:p>
        </w:tc>
      </w:tr>
      <w:tr w:rsidR="00621908" w:rsidRPr="00701997" w14:paraId="4242344D" w14:textId="77777777" w:rsidTr="00B15CFA">
        <w:tc>
          <w:tcPr>
            <w:tcW w:w="737" w:type="dxa"/>
          </w:tcPr>
          <w:p w14:paraId="37998B04" w14:textId="77777777" w:rsidR="00621908" w:rsidRPr="00701997" w:rsidRDefault="00621908" w:rsidP="00B15CFA">
            <w:r w:rsidRPr="00701997">
              <w:t>5</w:t>
            </w:r>
          </w:p>
        </w:tc>
        <w:tc>
          <w:tcPr>
            <w:tcW w:w="1642" w:type="dxa"/>
          </w:tcPr>
          <w:p w14:paraId="1876E868" w14:textId="310567DF" w:rsidR="00621908" w:rsidRPr="00701997" w:rsidRDefault="00621908" w:rsidP="00B15CFA">
            <w:r w:rsidRPr="00701997">
              <w:t>LEWENSORI</w:t>
            </w:r>
            <w:r w:rsidRPr="00701997">
              <w:rPr>
                <w:rFonts w:cstheme="minorHAnsi"/>
              </w:rPr>
              <w:t>Ë</w:t>
            </w:r>
            <w:r w:rsidRPr="00701997">
              <w:t>NTERING</w:t>
            </w:r>
          </w:p>
        </w:tc>
        <w:tc>
          <w:tcPr>
            <w:tcW w:w="8334" w:type="dxa"/>
          </w:tcPr>
          <w:p w14:paraId="3CC08F32" w14:textId="205B74F4" w:rsidR="00621908" w:rsidRPr="00693165" w:rsidRDefault="00693165" w:rsidP="00621908">
            <w:pPr>
              <w:shd w:val="clear" w:color="auto" w:fill="FFFFFF"/>
              <w:rPr>
                <w:rFonts w:eastAsia="Times New Roman" w:cstheme="minorHAnsi"/>
                <w:color w:val="222222"/>
                <w:lang w:val="en-US" w:eastAsia="en-ZA"/>
              </w:rPr>
            </w:pPr>
            <w:r w:rsidRPr="00693165">
              <w:rPr>
                <w:rFonts w:eastAsia="Times New Roman" w:cstheme="minorHAnsi"/>
                <w:color w:val="222222"/>
                <w:lang w:val="en-US" w:eastAsia="en-ZA"/>
              </w:rPr>
              <w:t>Studievaardighede. Doen die gevallestudie op bl. 103 in jou handboek.</w:t>
            </w:r>
          </w:p>
        </w:tc>
      </w:tr>
      <w:tr w:rsidR="00621908" w:rsidRPr="00701997" w14:paraId="702CBC7D" w14:textId="77777777" w:rsidTr="00B15CFA">
        <w:tc>
          <w:tcPr>
            <w:tcW w:w="737" w:type="dxa"/>
          </w:tcPr>
          <w:p w14:paraId="00DD3E3A" w14:textId="77777777" w:rsidR="00621908" w:rsidRPr="00701997" w:rsidRDefault="00621908" w:rsidP="00B15CFA">
            <w:r w:rsidRPr="00701997">
              <w:t>6</w:t>
            </w:r>
          </w:p>
        </w:tc>
        <w:tc>
          <w:tcPr>
            <w:tcW w:w="1642" w:type="dxa"/>
          </w:tcPr>
          <w:p w14:paraId="42A8D8CA" w14:textId="77777777" w:rsidR="00621908" w:rsidRPr="00701997" w:rsidRDefault="00621908" w:rsidP="00B15CFA">
            <w:r w:rsidRPr="00701997">
              <w:t>FISIESE WETENSKAP</w:t>
            </w:r>
            <w:r>
              <w:t>PE</w:t>
            </w:r>
          </w:p>
        </w:tc>
        <w:tc>
          <w:tcPr>
            <w:tcW w:w="8334" w:type="dxa"/>
          </w:tcPr>
          <w:p w14:paraId="5BB0ED5D" w14:textId="77777777" w:rsidR="00B9402A" w:rsidRPr="00B9402A" w:rsidRDefault="00B9402A" w:rsidP="00B9402A">
            <w:pPr>
              <w:rPr>
                <w:lang w:val="en-US"/>
              </w:rPr>
            </w:pPr>
            <w:r w:rsidRPr="00B9402A">
              <w:rPr>
                <w:lang w:val="en-US"/>
              </w:rPr>
              <w:t>Sien notas soos op Google classroom (GC) gekommunikeer.</w:t>
            </w:r>
          </w:p>
          <w:p w14:paraId="2D8EEA45" w14:textId="77777777" w:rsidR="00B9402A" w:rsidRPr="00B9402A" w:rsidRDefault="00B9402A" w:rsidP="00B9402A">
            <w:pPr>
              <w:rPr>
                <w:b/>
                <w:bCs/>
                <w:u w:val="single"/>
                <w:lang w:val="en-US"/>
              </w:rPr>
            </w:pPr>
            <w:r w:rsidRPr="00B9402A">
              <w:rPr>
                <w:b/>
                <w:bCs/>
                <w:u w:val="single"/>
                <w:lang w:val="en-US"/>
              </w:rPr>
              <w:t>Chemie:</w:t>
            </w:r>
          </w:p>
          <w:p w14:paraId="5EBE189B" w14:textId="77777777" w:rsidR="00B9402A" w:rsidRPr="00B9402A" w:rsidRDefault="00B9402A" w:rsidP="00B9402A">
            <w:pPr>
              <w:numPr>
                <w:ilvl w:val="0"/>
                <w:numId w:val="10"/>
              </w:numPr>
              <w:contextualSpacing/>
              <w:rPr>
                <w:lang w:val="en-US"/>
              </w:rPr>
            </w:pPr>
            <w:r w:rsidRPr="00B9402A">
              <w:rPr>
                <w:lang w:val="en-US"/>
              </w:rPr>
              <w:t>Handel vorige werk af asook oefening 7 tot 10 asook 14 en 15</w:t>
            </w:r>
          </w:p>
          <w:p w14:paraId="3DC2CD59" w14:textId="77777777" w:rsidR="00B9402A" w:rsidRPr="00B9402A" w:rsidRDefault="00B9402A" w:rsidP="00B9402A">
            <w:pPr>
              <w:numPr>
                <w:ilvl w:val="0"/>
                <w:numId w:val="10"/>
              </w:numPr>
              <w:contextualSpacing/>
              <w:rPr>
                <w:lang w:val="en-US"/>
              </w:rPr>
            </w:pPr>
            <w:r w:rsidRPr="00B9402A">
              <w:rPr>
                <w:lang w:val="en-US"/>
              </w:rPr>
              <w:lastRenderedPageBreak/>
              <w:t>Merk die oefeninge: antwoorde is gelaai op GC.</w:t>
            </w:r>
          </w:p>
          <w:p w14:paraId="3ABCC5EA" w14:textId="77777777" w:rsidR="00B95A3E" w:rsidRDefault="00B95A3E" w:rsidP="00B9402A">
            <w:pPr>
              <w:rPr>
                <w:b/>
                <w:bCs/>
                <w:u w:val="single"/>
                <w:lang w:val="en-US"/>
              </w:rPr>
            </w:pPr>
          </w:p>
          <w:p w14:paraId="4B7B0B3B" w14:textId="79C2A18E" w:rsidR="00B95A3E" w:rsidRPr="00B9402A" w:rsidRDefault="00B9402A" w:rsidP="00B9402A">
            <w:pPr>
              <w:rPr>
                <w:b/>
                <w:bCs/>
                <w:u w:val="single"/>
                <w:lang w:val="en-US"/>
              </w:rPr>
            </w:pPr>
            <w:r w:rsidRPr="00B9402A">
              <w:rPr>
                <w:b/>
                <w:bCs/>
                <w:u w:val="single"/>
                <w:lang w:val="en-US"/>
              </w:rPr>
              <w:t>Fiska:</w:t>
            </w:r>
          </w:p>
          <w:p w14:paraId="173F82F7" w14:textId="77777777" w:rsidR="00B9402A" w:rsidRPr="00B9402A" w:rsidRDefault="00B9402A" w:rsidP="00B9402A">
            <w:pPr>
              <w:numPr>
                <w:ilvl w:val="0"/>
                <w:numId w:val="11"/>
              </w:numPr>
              <w:contextualSpacing/>
              <w:rPr>
                <w:lang w:val="en-US"/>
              </w:rPr>
            </w:pPr>
            <w:r w:rsidRPr="00B9402A">
              <w:rPr>
                <w:lang w:val="en-US"/>
              </w:rPr>
              <w:t>Begin om deur die golwe hoofstuk te werk. Lesse met klank is gelaai op GC. (Veral as jou handboek in sluitkassie is: kan jy na die lesse kyk)</w:t>
            </w:r>
          </w:p>
          <w:p w14:paraId="7A8FEBA9" w14:textId="77777777" w:rsidR="00B9402A" w:rsidRPr="00B9402A" w:rsidRDefault="00B9402A" w:rsidP="00B9402A">
            <w:pPr>
              <w:numPr>
                <w:ilvl w:val="0"/>
                <w:numId w:val="11"/>
              </w:numPr>
              <w:contextualSpacing/>
              <w:rPr>
                <w:lang w:val="en-US"/>
              </w:rPr>
            </w:pPr>
            <w:r w:rsidRPr="00B9402A">
              <w:rPr>
                <w:lang w:val="en-US"/>
              </w:rPr>
              <w:t>Doen oefeninge 1 tot 3. (Die vrae is ook gelaai op GC (vir die wie nie boeke het nie)</w:t>
            </w:r>
          </w:p>
          <w:p w14:paraId="7E50997E" w14:textId="77777777" w:rsidR="00B9402A" w:rsidRPr="00B9402A" w:rsidRDefault="00B9402A" w:rsidP="00B9402A">
            <w:pPr>
              <w:numPr>
                <w:ilvl w:val="0"/>
                <w:numId w:val="11"/>
              </w:numPr>
              <w:contextualSpacing/>
              <w:rPr>
                <w:lang w:val="en-US"/>
              </w:rPr>
            </w:pPr>
            <w:r w:rsidRPr="00B9402A">
              <w:rPr>
                <w:lang w:val="en-US"/>
              </w:rPr>
              <w:t>Antwoorde sal later gelaai word sodat jy die oefeninge kan merk.</w:t>
            </w:r>
          </w:p>
          <w:p w14:paraId="04E2142D" w14:textId="6F0C2E0B" w:rsidR="00621908" w:rsidRPr="00B9402A" w:rsidRDefault="00B9402A" w:rsidP="00B9402A">
            <w:pPr>
              <w:rPr>
                <w:lang w:val="en-US"/>
              </w:rPr>
            </w:pPr>
            <w:r w:rsidRPr="00B9402A">
              <w:rPr>
                <w:lang w:val="en-US"/>
              </w:rPr>
              <w:t xml:space="preserve">Indien jy nog nie op Google classroom is nie stuur jou epos adres na: </w:t>
            </w:r>
            <w:hyperlink r:id="rId9" w:history="1">
              <w:r w:rsidR="00D601ED" w:rsidRPr="006B4E68">
                <w:rPr>
                  <w:rStyle w:val="Hyperlink"/>
                  <w:lang w:val="en-US"/>
                </w:rPr>
                <w:t>corliaagenbag@gmail.com</w:t>
              </w:r>
            </w:hyperlink>
          </w:p>
        </w:tc>
      </w:tr>
      <w:tr w:rsidR="00621908" w:rsidRPr="00701997" w14:paraId="1C959F24" w14:textId="77777777" w:rsidTr="00B15CFA">
        <w:tc>
          <w:tcPr>
            <w:tcW w:w="737" w:type="dxa"/>
          </w:tcPr>
          <w:p w14:paraId="7F4805D0" w14:textId="77777777" w:rsidR="00621908" w:rsidRPr="00701997" w:rsidRDefault="00621908" w:rsidP="00B15CFA">
            <w:r w:rsidRPr="00701997">
              <w:lastRenderedPageBreak/>
              <w:t>7</w:t>
            </w:r>
          </w:p>
        </w:tc>
        <w:tc>
          <w:tcPr>
            <w:tcW w:w="1642" w:type="dxa"/>
          </w:tcPr>
          <w:p w14:paraId="0913E6E4" w14:textId="77777777" w:rsidR="00621908" w:rsidRPr="00701997" w:rsidRDefault="00621908" w:rsidP="00B15CFA">
            <w:r w:rsidRPr="00E00E96">
              <w:t>LEWENSWETENSKAP</w:t>
            </w:r>
            <w:r>
              <w:t>PE</w:t>
            </w:r>
          </w:p>
        </w:tc>
        <w:tc>
          <w:tcPr>
            <w:tcW w:w="8334" w:type="dxa"/>
          </w:tcPr>
          <w:p w14:paraId="7B530169" w14:textId="529EF103" w:rsidR="00B9402A" w:rsidRPr="00B9402A" w:rsidRDefault="00B9402A" w:rsidP="00B9402A">
            <w:pPr>
              <w:numPr>
                <w:ilvl w:val="0"/>
                <w:numId w:val="12"/>
              </w:numPr>
              <w:contextualSpacing/>
              <w:rPr>
                <w:rFonts w:cstheme="minorHAnsi"/>
                <w:lang w:val="en-US"/>
              </w:rPr>
            </w:pPr>
            <w:r w:rsidRPr="00B9402A">
              <w:rPr>
                <w:rFonts w:cstheme="minorHAnsi"/>
                <w:lang w:val="en-US"/>
              </w:rPr>
              <w:t>Leer die powerpoint, molekules vir lewe, plak of skryf die powerpoint na die aktiwiteite wat van fossiele voltooi is, oor.</w:t>
            </w:r>
          </w:p>
          <w:p w14:paraId="3A6A2124" w14:textId="18E1B0AF" w:rsidR="00B9402A" w:rsidRPr="00B9402A" w:rsidRDefault="00D601ED" w:rsidP="00B9402A">
            <w:pPr>
              <w:numPr>
                <w:ilvl w:val="0"/>
                <w:numId w:val="12"/>
              </w:numPr>
              <w:contextualSpacing/>
              <w:rPr>
                <w:rFonts w:cstheme="minorHAnsi"/>
                <w:lang w:val="en-US"/>
              </w:rPr>
            </w:pPr>
            <w:r>
              <w:rPr>
                <w:rFonts w:cstheme="minorHAnsi"/>
                <w:lang w:val="en-US"/>
              </w:rPr>
              <w:t>Let op na die praktiese eksperi</w:t>
            </w:r>
            <w:r w:rsidR="00B9402A" w:rsidRPr="00B9402A">
              <w:rPr>
                <w:rFonts w:cstheme="minorHAnsi"/>
                <w:lang w:val="en-US"/>
              </w:rPr>
              <w:t>mente vir alle molekules. Dit sal net van jou verwag word om die hipotese, resultate en gevolgtrekkings in assesserings te produseer.</w:t>
            </w:r>
          </w:p>
          <w:p w14:paraId="7ADE0D40" w14:textId="04C1284B" w:rsidR="00B9402A" w:rsidRPr="00B9402A" w:rsidRDefault="00B9402A" w:rsidP="00B9402A">
            <w:pPr>
              <w:numPr>
                <w:ilvl w:val="0"/>
                <w:numId w:val="12"/>
              </w:numPr>
              <w:contextualSpacing/>
              <w:rPr>
                <w:rFonts w:cstheme="minorHAnsi"/>
                <w:lang w:val="en-US"/>
              </w:rPr>
            </w:pPr>
            <w:r w:rsidRPr="00B9402A">
              <w:rPr>
                <w:rFonts w:cstheme="minorHAnsi"/>
                <w:lang w:val="en-US"/>
              </w:rPr>
              <w:t>Doen die aktiwiteite vir molekules van lewe.</w:t>
            </w:r>
          </w:p>
          <w:p w14:paraId="65699E02" w14:textId="01337D4C" w:rsidR="00B9402A" w:rsidRPr="00B9402A" w:rsidRDefault="00B9402A" w:rsidP="00B9402A">
            <w:pPr>
              <w:rPr>
                <w:rFonts w:cstheme="minorHAnsi"/>
                <w:lang w:val="en-US"/>
              </w:rPr>
            </w:pPr>
            <w:r w:rsidRPr="00B9402A">
              <w:rPr>
                <w:rFonts w:cstheme="minorHAnsi"/>
                <w:lang w:val="en-US"/>
              </w:rPr>
              <w:t>Aan jou word die volgende verskaf:</w:t>
            </w:r>
          </w:p>
          <w:p w14:paraId="1FDFADE9" w14:textId="77777777" w:rsidR="00B9402A" w:rsidRPr="00B9402A" w:rsidRDefault="00B9402A" w:rsidP="00B9402A">
            <w:pPr>
              <w:numPr>
                <w:ilvl w:val="0"/>
                <w:numId w:val="14"/>
              </w:numPr>
              <w:contextualSpacing/>
              <w:rPr>
                <w:rFonts w:eastAsia="Times New Roman" w:cstheme="minorHAnsi"/>
                <w:lang w:eastAsia="en-GB"/>
              </w:rPr>
            </w:pPr>
            <w:r w:rsidRPr="00B9402A">
              <w:rPr>
                <w:rFonts w:cstheme="minorHAnsi"/>
                <w:lang w:val="en-US"/>
              </w:rPr>
              <w:t>Google classroom: Gebruik die kode (</w:t>
            </w:r>
            <w:r w:rsidRPr="00B9402A">
              <w:rPr>
                <w:rFonts w:eastAsia="Times New Roman" w:cstheme="minorHAnsi"/>
                <w:lang w:eastAsia="en-GB"/>
              </w:rPr>
              <w:t>zw5p7fl), om deel van die klas te wees en effektief te kan kommunikeer.</w:t>
            </w:r>
          </w:p>
          <w:p w14:paraId="631F8ECC" w14:textId="35FC7267" w:rsidR="00B9402A" w:rsidRPr="00B9402A" w:rsidRDefault="00B9402A" w:rsidP="00B9402A">
            <w:pPr>
              <w:numPr>
                <w:ilvl w:val="0"/>
                <w:numId w:val="13"/>
              </w:numPr>
              <w:contextualSpacing/>
              <w:rPr>
                <w:rFonts w:eastAsia="Times New Roman" w:cstheme="minorHAnsi"/>
                <w:lang w:eastAsia="en-GB"/>
              </w:rPr>
            </w:pPr>
            <w:r w:rsidRPr="00B9402A">
              <w:rPr>
                <w:rFonts w:eastAsia="Times New Roman" w:cstheme="minorHAnsi"/>
                <w:lang w:eastAsia="en-GB"/>
              </w:rPr>
              <w:t>Powerpoints vir molekules van lewe.</w:t>
            </w:r>
          </w:p>
          <w:p w14:paraId="4CB60911" w14:textId="77777777" w:rsidR="00B9402A" w:rsidRPr="00B9402A" w:rsidRDefault="00B9402A" w:rsidP="00B9402A">
            <w:pPr>
              <w:numPr>
                <w:ilvl w:val="0"/>
                <w:numId w:val="13"/>
              </w:numPr>
              <w:contextualSpacing/>
              <w:rPr>
                <w:rFonts w:eastAsia="Times New Roman" w:cstheme="minorHAnsi"/>
                <w:lang w:eastAsia="en-GB"/>
              </w:rPr>
            </w:pPr>
            <w:r w:rsidRPr="00B9402A">
              <w:rPr>
                <w:rFonts w:eastAsia="Times New Roman" w:cstheme="minorHAnsi"/>
                <w:lang w:eastAsia="en-GB"/>
              </w:rPr>
              <w:t>Aktiwiteite vir molekules van lewe.</w:t>
            </w:r>
          </w:p>
          <w:p w14:paraId="0F9AC748" w14:textId="056437CF" w:rsidR="00B9402A" w:rsidRPr="00B9402A" w:rsidRDefault="00B9402A" w:rsidP="00B9402A">
            <w:pPr>
              <w:numPr>
                <w:ilvl w:val="0"/>
                <w:numId w:val="13"/>
              </w:numPr>
              <w:contextualSpacing/>
              <w:rPr>
                <w:rFonts w:eastAsia="Times New Roman" w:cstheme="minorHAnsi"/>
                <w:lang w:eastAsia="en-GB"/>
              </w:rPr>
            </w:pPr>
            <w:r w:rsidRPr="00B9402A">
              <w:rPr>
                <w:rFonts w:eastAsia="Times New Roman" w:cstheme="minorHAnsi"/>
                <w:lang w:eastAsia="en-GB"/>
              </w:rPr>
              <w:t>Video’s om te help met die verduideliking van molekules van lewe.</w:t>
            </w:r>
          </w:p>
          <w:p w14:paraId="3FDBE09C" w14:textId="77777777" w:rsidR="00B9402A" w:rsidRPr="00B9402A" w:rsidRDefault="00B9402A" w:rsidP="00B9402A">
            <w:pPr>
              <w:rPr>
                <w:rFonts w:eastAsia="Times New Roman" w:cstheme="minorHAnsi"/>
                <w:lang w:eastAsia="en-GB"/>
              </w:rPr>
            </w:pPr>
            <w:r w:rsidRPr="00B9402A">
              <w:rPr>
                <w:rFonts w:eastAsia="Times New Roman" w:cstheme="minorHAnsi"/>
                <w:lang w:eastAsia="en-GB"/>
              </w:rPr>
              <w:t xml:space="preserve">Indien enige groot probleme ontstaan kan jy my gerus persoonlik kontak vir ZOOM klasse, waar ek as onderwyser persoonlik oor “web-cam” jou kan help met dele regoor die LOCKDOWN kurrikulum. </w:t>
            </w:r>
          </w:p>
          <w:p w14:paraId="5F20F7B9" w14:textId="77777777" w:rsidR="00B9402A" w:rsidRPr="00B9402A" w:rsidRDefault="00B9402A" w:rsidP="00B9402A">
            <w:pPr>
              <w:rPr>
                <w:rFonts w:eastAsia="Times New Roman" w:cstheme="minorHAnsi"/>
                <w:lang w:eastAsia="en-GB"/>
              </w:rPr>
            </w:pPr>
            <w:r w:rsidRPr="00B9402A">
              <w:rPr>
                <w:rFonts w:eastAsia="Times New Roman" w:cstheme="minorHAnsi"/>
                <w:lang w:eastAsia="en-GB"/>
              </w:rPr>
              <w:t>Genevieve Mc Pherson-Geyser</w:t>
            </w:r>
          </w:p>
          <w:p w14:paraId="0ECC5EFC" w14:textId="77777777" w:rsidR="00B9402A" w:rsidRPr="00B9402A" w:rsidRDefault="00B9402A" w:rsidP="00B9402A">
            <w:pPr>
              <w:rPr>
                <w:rFonts w:eastAsia="Times New Roman" w:cstheme="minorHAnsi"/>
                <w:lang w:eastAsia="en-GB"/>
              </w:rPr>
            </w:pPr>
            <w:r w:rsidRPr="00B9402A">
              <w:rPr>
                <w:rFonts w:eastAsia="Times New Roman" w:cstheme="minorHAnsi"/>
                <w:lang w:eastAsia="en-GB"/>
              </w:rPr>
              <w:t>084 5266 483</w:t>
            </w:r>
          </w:p>
          <w:p w14:paraId="1E256B64" w14:textId="5BFA8CE7" w:rsidR="00621908" w:rsidRPr="00B9402A" w:rsidRDefault="00436DB7" w:rsidP="00B9402A">
            <w:pPr>
              <w:rPr>
                <w:rFonts w:eastAsia="Times New Roman" w:cstheme="minorHAnsi"/>
                <w:lang w:eastAsia="en-GB"/>
              </w:rPr>
            </w:pPr>
            <w:hyperlink r:id="rId10" w:history="1">
              <w:r w:rsidR="00B9402A" w:rsidRPr="00B9402A">
                <w:rPr>
                  <w:rFonts w:eastAsia="Times New Roman" w:cstheme="minorHAnsi"/>
                  <w:color w:val="0563C1" w:themeColor="hyperlink"/>
                  <w:u w:val="single"/>
                  <w:lang w:eastAsia="en-GB"/>
                </w:rPr>
                <w:t>Fifim7@gmail.com</w:t>
              </w:r>
            </w:hyperlink>
          </w:p>
        </w:tc>
      </w:tr>
      <w:tr w:rsidR="00621908" w:rsidRPr="00701997" w14:paraId="2DC96B52" w14:textId="77777777" w:rsidTr="00B15CFA">
        <w:tc>
          <w:tcPr>
            <w:tcW w:w="737" w:type="dxa"/>
          </w:tcPr>
          <w:p w14:paraId="3306EA51" w14:textId="77777777" w:rsidR="00621908" w:rsidRPr="00701997" w:rsidRDefault="00621908" w:rsidP="00B15CFA">
            <w:r w:rsidRPr="00701997">
              <w:t>8</w:t>
            </w:r>
          </w:p>
        </w:tc>
        <w:tc>
          <w:tcPr>
            <w:tcW w:w="1642" w:type="dxa"/>
          </w:tcPr>
          <w:p w14:paraId="2B57EEC8" w14:textId="77777777" w:rsidR="00621908" w:rsidRPr="00701997" w:rsidRDefault="00621908" w:rsidP="00B15CFA">
            <w:r w:rsidRPr="00701997">
              <w:t>GEOGRAFIE</w:t>
            </w:r>
          </w:p>
        </w:tc>
        <w:tc>
          <w:tcPr>
            <w:tcW w:w="8334" w:type="dxa"/>
          </w:tcPr>
          <w:p w14:paraId="6BBF271A" w14:textId="2543EA77" w:rsidR="00B9402A" w:rsidRPr="00B9402A" w:rsidRDefault="00B9402A" w:rsidP="00B9402A">
            <w:pPr>
              <w:jc w:val="both"/>
              <w:rPr>
                <w:rFonts w:cstheme="minorHAnsi"/>
              </w:rPr>
            </w:pPr>
            <w:r w:rsidRPr="00B9402A">
              <w:rPr>
                <w:rFonts w:cstheme="minorHAnsi"/>
              </w:rPr>
              <w:t>Leerders ontvang daagliks werk via Whatsapp asook Google Classroom.  Leerders word aangeraai om op die Google Classroom platform aan te sluit aangesien daar verskeie ekstra hulpbronne</w:t>
            </w:r>
            <w:r w:rsidR="00D601ED">
              <w:rPr>
                <w:rFonts w:cstheme="minorHAnsi"/>
              </w:rPr>
              <w:t xml:space="preserve"> </w:t>
            </w:r>
            <w:r w:rsidRPr="00B9402A">
              <w:rPr>
                <w:rFonts w:cstheme="minorHAnsi"/>
              </w:rPr>
              <w:t xml:space="preserve">(soos videoskakels)  hierop gelaai word.  </w:t>
            </w:r>
          </w:p>
          <w:p w14:paraId="1F4BF860" w14:textId="77777777" w:rsidR="00B9402A" w:rsidRPr="00B9402A" w:rsidRDefault="00B9402A" w:rsidP="00B9402A">
            <w:pPr>
              <w:jc w:val="both"/>
              <w:rPr>
                <w:rFonts w:cstheme="minorHAnsi"/>
              </w:rPr>
            </w:pPr>
            <w:r w:rsidRPr="00B9402A">
              <w:rPr>
                <w:rFonts w:cstheme="minorHAnsi"/>
              </w:rPr>
              <w:t xml:space="preserve">Die klaskode om aan te sluit:  </w:t>
            </w:r>
            <w:r w:rsidRPr="00B9402A">
              <w:rPr>
                <w:rFonts w:cstheme="minorHAnsi"/>
                <w:spacing w:val="3"/>
                <w:highlight w:val="lightGray"/>
                <w:shd w:val="clear" w:color="auto" w:fill="FFFFFF"/>
              </w:rPr>
              <w:t>yumwaso</w:t>
            </w:r>
          </w:p>
          <w:p w14:paraId="589A2D51" w14:textId="6859414C" w:rsidR="00621908" w:rsidRPr="00B9402A" w:rsidRDefault="00B9402A" w:rsidP="00B9402A">
            <w:pPr>
              <w:jc w:val="both"/>
              <w:rPr>
                <w:rFonts w:cstheme="minorHAnsi"/>
              </w:rPr>
            </w:pPr>
            <w:r w:rsidRPr="00B9402A">
              <w:rPr>
                <w:rFonts w:cstheme="minorHAnsi"/>
              </w:rPr>
              <w:t>Vir die week van 20 – 24 April gaan Eenheid 4 voltooi word.</w:t>
            </w:r>
          </w:p>
        </w:tc>
      </w:tr>
      <w:tr w:rsidR="00621908" w:rsidRPr="00701997" w14:paraId="27480C87" w14:textId="77777777" w:rsidTr="00B15CFA">
        <w:tc>
          <w:tcPr>
            <w:tcW w:w="737" w:type="dxa"/>
          </w:tcPr>
          <w:p w14:paraId="2326FC09" w14:textId="77777777" w:rsidR="00621908" w:rsidRPr="00701997" w:rsidRDefault="00621908" w:rsidP="00B15CFA">
            <w:r w:rsidRPr="00701997">
              <w:t>9</w:t>
            </w:r>
          </w:p>
        </w:tc>
        <w:tc>
          <w:tcPr>
            <w:tcW w:w="1642" w:type="dxa"/>
          </w:tcPr>
          <w:p w14:paraId="299FB78B" w14:textId="77777777" w:rsidR="00621908" w:rsidRPr="00701997" w:rsidRDefault="00621908" w:rsidP="00B15CFA">
            <w:r w:rsidRPr="00701997">
              <w:t>GESKIEDENIS</w:t>
            </w:r>
          </w:p>
        </w:tc>
        <w:tc>
          <w:tcPr>
            <w:tcW w:w="8334" w:type="dxa"/>
          </w:tcPr>
          <w:p w14:paraId="40924C00" w14:textId="7B3EBF82" w:rsidR="00B9402A" w:rsidRPr="00B9402A" w:rsidRDefault="00B9402A" w:rsidP="00B9402A">
            <w:pPr>
              <w:pStyle w:val="ListParagraph"/>
              <w:numPr>
                <w:ilvl w:val="0"/>
                <w:numId w:val="15"/>
              </w:numPr>
              <w:spacing w:line="259" w:lineRule="auto"/>
              <w:ind w:left="426"/>
              <w:rPr>
                <w:rFonts w:cstheme="minorHAnsi"/>
              </w:rPr>
            </w:pPr>
            <w:r w:rsidRPr="00B9402A">
              <w:rPr>
                <w:rFonts w:cstheme="minorHAnsi"/>
              </w:rPr>
              <w:t>Leerders het reeds die Franse R</w:t>
            </w:r>
            <w:r w:rsidR="00D601ED">
              <w:rPr>
                <w:rFonts w:cstheme="minorHAnsi"/>
              </w:rPr>
              <w:t>evolusie (Hoofstuk 3) se skyfie</w:t>
            </w:r>
            <w:r w:rsidRPr="00B9402A">
              <w:rPr>
                <w:rFonts w:cstheme="minorHAnsi"/>
              </w:rPr>
              <w:t>reeks ontvang (via email asook op hul geskiedenis Whatsapp groep op hul selfone). Ook in hul handboeke op bl: 64-98</w:t>
            </w:r>
          </w:p>
          <w:p w14:paraId="477A6FD8" w14:textId="77777777" w:rsidR="00B9402A" w:rsidRPr="00B9402A" w:rsidRDefault="00B9402A" w:rsidP="00B9402A">
            <w:pPr>
              <w:pStyle w:val="ListParagraph"/>
              <w:numPr>
                <w:ilvl w:val="0"/>
                <w:numId w:val="15"/>
              </w:numPr>
              <w:spacing w:line="259" w:lineRule="auto"/>
              <w:ind w:left="426"/>
              <w:rPr>
                <w:rFonts w:cstheme="minorHAnsi"/>
              </w:rPr>
            </w:pPr>
            <w:r w:rsidRPr="00B9402A">
              <w:rPr>
                <w:rFonts w:cstheme="minorHAnsi"/>
              </w:rPr>
              <w:t>Die volgende aktiwiteite moet gedoen word om hierdie nuwe werk se kennis vas te lê:</w:t>
            </w:r>
          </w:p>
          <w:p w14:paraId="3F219520" w14:textId="2497F40E" w:rsidR="00B9402A" w:rsidRPr="00B9402A" w:rsidRDefault="00B9402A" w:rsidP="00B9402A">
            <w:pPr>
              <w:pStyle w:val="ListParagraph"/>
              <w:numPr>
                <w:ilvl w:val="0"/>
                <w:numId w:val="16"/>
              </w:numPr>
              <w:spacing w:line="259" w:lineRule="auto"/>
              <w:ind w:left="426"/>
              <w:rPr>
                <w:rFonts w:cstheme="minorHAnsi"/>
              </w:rPr>
            </w:pPr>
            <w:r w:rsidRPr="00B9402A">
              <w:rPr>
                <w:rFonts w:cstheme="minorHAnsi"/>
              </w:rPr>
              <w:t>Eenheid 3.1</w:t>
            </w:r>
            <w:r w:rsidR="00D601ED">
              <w:rPr>
                <w:rFonts w:cstheme="minorHAnsi"/>
              </w:rPr>
              <w:t xml:space="preserve">:  </w:t>
            </w:r>
            <w:r w:rsidRPr="00B9402A">
              <w:rPr>
                <w:rFonts w:cstheme="minorHAnsi"/>
              </w:rPr>
              <w:t>Frankryk in 1789 - Akt 1 (bl. 69), Akt 2 (bl. 72-72)</w:t>
            </w:r>
          </w:p>
          <w:p w14:paraId="0662B66F" w14:textId="1C5646C8" w:rsidR="00B9402A" w:rsidRPr="00B9402A" w:rsidRDefault="00B9402A" w:rsidP="00B9402A">
            <w:pPr>
              <w:pStyle w:val="ListParagraph"/>
              <w:numPr>
                <w:ilvl w:val="0"/>
                <w:numId w:val="16"/>
              </w:numPr>
              <w:spacing w:line="259" w:lineRule="auto"/>
              <w:ind w:left="426"/>
              <w:rPr>
                <w:rFonts w:cstheme="minorHAnsi"/>
              </w:rPr>
            </w:pPr>
            <w:r w:rsidRPr="00B9402A">
              <w:rPr>
                <w:rFonts w:cstheme="minorHAnsi"/>
              </w:rPr>
              <w:t>Eenheid 3.2</w:t>
            </w:r>
            <w:r w:rsidR="00D601ED">
              <w:rPr>
                <w:rFonts w:cstheme="minorHAnsi"/>
              </w:rPr>
              <w:t xml:space="preserve">: </w:t>
            </w:r>
            <w:r w:rsidRPr="00B9402A">
              <w:rPr>
                <w:rFonts w:cstheme="minorHAnsi"/>
              </w:rPr>
              <w:t xml:space="preserve"> Ve</w:t>
            </w:r>
            <w:r w:rsidR="00D601ED">
              <w:rPr>
                <w:rFonts w:cstheme="minorHAnsi"/>
              </w:rPr>
              <w:t>r</w:t>
            </w:r>
            <w:r w:rsidRPr="00B9402A">
              <w:rPr>
                <w:rFonts w:cstheme="minorHAnsi"/>
              </w:rPr>
              <w:t>loop van die Revolusie- Akt 1 (bl. 76), Akt 2 (bl. 78), Akt 3 (bl. 80) Akt 4 (bl. 84)</w:t>
            </w:r>
          </w:p>
          <w:p w14:paraId="13FD7095" w14:textId="34E6381B" w:rsidR="00B9402A" w:rsidRPr="00B9402A" w:rsidRDefault="00B9402A" w:rsidP="00B9402A">
            <w:pPr>
              <w:pStyle w:val="ListParagraph"/>
              <w:numPr>
                <w:ilvl w:val="0"/>
                <w:numId w:val="16"/>
              </w:numPr>
              <w:spacing w:line="259" w:lineRule="auto"/>
              <w:ind w:left="426"/>
              <w:rPr>
                <w:rFonts w:cstheme="minorHAnsi"/>
              </w:rPr>
            </w:pPr>
            <w:r w:rsidRPr="00B9402A">
              <w:rPr>
                <w:rFonts w:cstheme="minorHAnsi"/>
              </w:rPr>
              <w:t>Eenheid 3.3</w:t>
            </w:r>
            <w:r w:rsidR="00D601ED">
              <w:rPr>
                <w:rFonts w:cstheme="minorHAnsi"/>
              </w:rPr>
              <w:t>:</w:t>
            </w:r>
            <w:r w:rsidRPr="00B9402A">
              <w:rPr>
                <w:rFonts w:cstheme="minorHAnsi"/>
              </w:rPr>
              <w:t xml:space="preserve"> Frankryk onder Napoleon - Akt 1 (bl. 87), Akt 2 bl. 89), Akt 3 (bl. 90)</w:t>
            </w:r>
          </w:p>
          <w:p w14:paraId="7CD4B6B4" w14:textId="4756ED5D" w:rsidR="00B9402A" w:rsidRPr="00B9402A" w:rsidRDefault="00B9402A" w:rsidP="00B9402A">
            <w:pPr>
              <w:pStyle w:val="ListParagraph"/>
              <w:numPr>
                <w:ilvl w:val="0"/>
                <w:numId w:val="16"/>
              </w:numPr>
              <w:spacing w:line="259" w:lineRule="auto"/>
              <w:ind w:left="426"/>
              <w:rPr>
                <w:rFonts w:cstheme="minorHAnsi"/>
              </w:rPr>
            </w:pPr>
            <w:r w:rsidRPr="00B9402A">
              <w:rPr>
                <w:rFonts w:cstheme="minorHAnsi"/>
              </w:rPr>
              <w:t xml:space="preserve">Eenheid 3.4 </w:t>
            </w:r>
            <w:r w:rsidR="00D601ED">
              <w:rPr>
                <w:rFonts w:cstheme="minorHAnsi"/>
              </w:rPr>
              <w:t xml:space="preserve">: </w:t>
            </w:r>
            <w:r w:rsidR="00C83BB2">
              <w:rPr>
                <w:rFonts w:cstheme="minorHAnsi"/>
              </w:rPr>
              <w:t>Verspreiding Revolutionê</w:t>
            </w:r>
            <w:r w:rsidRPr="00B9402A">
              <w:rPr>
                <w:rFonts w:cstheme="minorHAnsi"/>
              </w:rPr>
              <w:t>re aspirasies, IT Rewolusie - Akt 1 (bl. 93)</w:t>
            </w:r>
          </w:p>
          <w:p w14:paraId="55AEA04A" w14:textId="4546B5ED" w:rsidR="00621908" w:rsidRPr="00B9402A" w:rsidRDefault="00B9402A" w:rsidP="00B9402A">
            <w:pPr>
              <w:pStyle w:val="ListParagraph"/>
              <w:numPr>
                <w:ilvl w:val="0"/>
                <w:numId w:val="16"/>
              </w:numPr>
              <w:spacing w:line="259" w:lineRule="auto"/>
              <w:ind w:left="426"/>
              <w:rPr>
                <w:rFonts w:cstheme="minorHAnsi"/>
              </w:rPr>
            </w:pPr>
            <w:r w:rsidRPr="00B9402A">
              <w:rPr>
                <w:rFonts w:cstheme="minorHAnsi"/>
              </w:rPr>
              <w:t>Eenheid 3.4</w:t>
            </w:r>
            <w:r w:rsidR="00D601ED">
              <w:rPr>
                <w:rFonts w:cstheme="minorHAnsi"/>
              </w:rPr>
              <w:t xml:space="preserve">: </w:t>
            </w:r>
            <w:r w:rsidRPr="00B9402A">
              <w:rPr>
                <w:rFonts w:cstheme="minorHAnsi"/>
              </w:rPr>
              <w:t xml:space="preserve"> Nalatenskap van die Franse Revolusie - Akt 1 (bl. 96), Akt (bl. 97)</w:t>
            </w:r>
          </w:p>
        </w:tc>
      </w:tr>
      <w:tr w:rsidR="00621908" w:rsidRPr="00701997" w14:paraId="3F05F1AA" w14:textId="77777777" w:rsidTr="00B15CFA">
        <w:tc>
          <w:tcPr>
            <w:tcW w:w="737" w:type="dxa"/>
          </w:tcPr>
          <w:p w14:paraId="12156220" w14:textId="77777777" w:rsidR="00621908" w:rsidRPr="00701997" w:rsidRDefault="00621908" w:rsidP="00B15CFA">
            <w:r w:rsidRPr="00701997">
              <w:t>10</w:t>
            </w:r>
          </w:p>
        </w:tc>
        <w:tc>
          <w:tcPr>
            <w:tcW w:w="1642" w:type="dxa"/>
          </w:tcPr>
          <w:p w14:paraId="59621940" w14:textId="77777777" w:rsidR="00621908" w:rsidRPr="00701997" w:rsidRDefault="00621908" w:rsidP="00B15CFA">
            <w:r w:rsidRPr="00701997">
              <w:t>IGO</w:t>
            </w:r>
          </w:p>
        </w:tc>
        <w:tc>
          <w:tcPr>
            <w:tcW w:w="8334" w:type="dxa"/>
          </w:tcPr>
          <w:p w14:paraId="5B11B070" w14:textId="77777777" w:rsidR="00B9402A" w:rsidRDefault="00B9402A" w:rsidP="00B9402A">
            <w:pPr>
              <w:pStyle w:val="ListParagraph"/>
              <w:numPr>
                <w:ilvl w:val="0"/>
                <w:numId w:val="7"/>
              </w:numPr>
              <w:spacing w:after="200" w:line="276" w:lineRule="auto"/>
            </w:pPr>
            <w:r>
              <w:t>Teken oefensketse van Hoofstuk 4 (Bl. 26 – 46 in werkboek) (Bl. 5-3 tot 5-15 in Handboek)</w:t>
            </w:r>
          </w:p>
          <w:p w14:paraId="50AAA303" w14:textId="77777777" w:rsidR="00B9402A" w:rsidRDefault="00B9402A" w:rsidP="00B9402A">
            <w:pPr>
              <w:pStyle w:val="ListParagraph"/>
              <w:numPr>
                <w:ilvl w:val="0"/>
                <w:numId w:val="7"/>
              </w:numPr>
              <w:spacing w:after="200" w:line="276" w:lineRule="auto"/>
            </w:pPr>
            <w:r>
              <w:t>Teken oefensketse van Hoofstuk 5 (</w:t>
            </w:r>
            <w:r w:rsidRPr="001B1492">
              <w:t>Bl. 47 – 60 in werkboek</w:t>
            </w:r>
            <w:r>
              <w:t>) (Bl. 6-9 tot 6-12 in Handboek)</w:t>
            </w:r>
          </w:p>
          <w:p w14:paraId="3D3C7A43" w14:textId="77777777" w:rsidR="00B9402A" w:rsidRDefault="00B9402A" w:rsidP="00B9402A">
            <w:pPr>
              <w:pStyle w:val="ListParagraph"/>
              <w:numPr>
                <w:ilvl w:val="0"/>
                <w:numId w:val="7"/>
              </w:numPr>
              <w:spacing w:after="200" w:line="276" w:lineRule="auto"/>
            </w:pPr>
            <w:r>
              <w:t>Powerpoints met verduideliking op Google classroom (Kode: xjp2tcs)</w:t>
            </w:r>
          </w:p>
          <w:p w14:paraId="4AE9C38D" w14:textId="77777777" w:rsidR="00621908" w:rsidRDefault="00B9402A" w:rsidP="00B9402A">
            <w:pPr>
              <w:pStyle w:val="ListParagraph"/>
              <w:numPr>
                <w:ilvl w:val="0"/>
                <w:numId w:val="7"/>
              </w:numPr>
              <w:spacing w:after="200" w:line="276" w:lineRule="auto"/>
            </w:pPr>
            <w:r>
              <w:t>Hou Google classroom dop vir werk.</w:t>
            </w:r>
          </w:p>
          <w:p w14:paraId="0C302595" w14:textId="77777777" w:rsidR="00D601ED" w:rsidRDefault="00D601ED" w:rsidP="00D601ED">
            <w:pPr>
              <w:pStyle w:val="ListParagraph"/>
              <w:spacing w:after="200" w:line="276" w:lineRule="auto"/>
            </w:pPr>
          </w:p>
          <w:p w14:paraId="27BAA984" w14:textId="77016943" w:rsidR="00B95A3E" w:rsidRPr="00701997" w:rsidRDefault="00B95A3E" w:rsidP="00D601ED">
            <w:pPr>
              <w:pStyle w:val="ListParagraph"/>
              <w:spacing w:after="200" w:line="276" w:lineRule="auto"/>
            </w:pPr>
          </w:p>
        </w:tc>
      </w:tr>
      <w:tr w:rsidR="00621908" w:rsidRPr="00701997" w14:paraId="6A65A207" w14:textId="77777777" w:rsidTr="00B15CFA">
        <w:tc>
          <w:tcPr>
            <w:tcW w:w="737" w:type="dxa"/>
          </w:tcPr>
          <w:p w14:paraId="6214CFE3" w14:textId="77777777" w:rsidR="00621908" w:rsidRPr="00701997" w:rsidRDefault="00621908" w:rsidP="00B15CFA">
            <w:r w:rsidRPr="00701997">
              <w:lastRenderedPageBreak/>
              <w:t>11</w:t>
            </w:r>
          </w:p>
        </w:tc>
        <w:tc>
          <w:tcPr>
            <w:tcW w:w="1642" w:type="dxa"/>
          </w:tcPr>
          <w:p w14:paraId="53781C18" w14:textId="77777777" w:rsidR="00621908" w:rsidRDefault="00621908" w:rsidP="00B15CFA">
            <w:r w:rsidRPr="00701997">
              <w:t>GASVRYHEID</w:t>
            </w:r>
          </w:p>
          <w:p w14:paraId="41DA9C63" w14:textId="77777777" w:rsidR="00621908" w:rsidRPr="00701997" w:rsidRDefault="00621908" w:rsidP="00B15CFA">
            <w:r w:rsidRPr="00701997">
              <w:t>STUDIES</w:t>
            </w:r>
          </w:p>
        </w:tc>
        <w:tc>
          <w:tcPr>
            <w:tcW w:w="8334" w:type="dxa"/>
          </w:tcPr>
          <w:tbl>
            <w:tblPr>
              <w:tblStyle w:val="TableGrid"/>
              <w:tblW w:w="0" w:type="auto"/>
              <w:tblLook w:val="04A0" w:firstRow="1" w:lastRow="0" w:firstColumn="1" w:lastColumn="0" w:noHBand="0" w:noVBand="1"/>
            </w:tblPr>
            <w:tblGrid>
              <w:gridCol w:w="1190"/>
              <w:gridCol w:w="1533"/>
              <w:gridCol w:w="4514"/>
            </w:tblGrid>
            <w:tr w:rsidR="00B9402A" w14:paraId="42829233" w14:textId="77777777" w:rsidTr="00B9402A">
              <w:tc>
                <w:tcPr>
                  <w:tcW w:w="1271" w:type="dxa"/>
                  <w:tcBorders>
                    <w:top w:val="single" w:sz="4" w:space="0" w:color="auto"/>
                    <w:left w:val="single" w:sz="4" w:space="0" w:color="auto"/>
                    <w:bottom w:val="single" w:sz="4" w:space="0" w:color="auto"/>
                    <w:right w:val="single" w:sz="4" w:space="0" w:color="auto"/>
                  </w:tcBorders>
                  <w:hideMark/>
                </w:tcPr>
                <w:p w14:paraId="690EBD2C" w14:textId="77777777" w:rsidR="00B9402A" w:rsidRDefault="00B9402A" w:rsidP="00B9402A">
                  <w:r>
                    <w:t>Hoofstuk</w:t>
                  </w:r>
                </w:p>
              </w:tc>
              <w:tc>
                <w:tcPr>
                  <w:tcW w:w="1985" w:type="dxa"/>
                  <w:tcBorders>
                    <w:top w:val="single" w:sz="4" w:space="0" w:color="auto"/>
                    <w:left w:val="single" w:sz="4" w:space="0" w:color="auto"/>
                    <w:bottom w:val="single" w:sz="4" w:space="0" w:color="auto"/>
                    <w:right w:val="single" w:sz="4" w:space="0" w:color="auto"/>
                  </w:tcBorders>
                  <w:hideMark/>
                </w:tcPr>
                <w:p w14:paraId="757C26CF" w14:textId="77777777" w:rsidR="00B9402A" w:rsidRDefault="00B9402A" w:rsidP="00B9402A">
                  <w:r>
                    <w:t>Bl</w:t>
                  </w:r>
                </w:p>
              </w:tc>
              <w:tc>
                <w:tcPr>
                  <w:tcW w:w="5760" w:type="dxa"/>
                  <w:tcBorders>
                    <w:top w:val="single" w:sz="4" w:space="0" w:color="auto"/>
                    <w:left w:val="single" w:sz="4" w:space="0" w:color="auto"/>
                    <w:bottom w:val="single" w:sz="4" w:space="0" w:color="auto"/>
                    <w:right w:val="single" w:sz="4" w:space="0" w:color="auto"/>
                  </w:tcBorders>
                  <w:hideMark/>
                </w:tcPr>
                <w:p w14:paraId="36E9CDA2" w14:textId="77777777" w:rsidR="00B9402A" w:rsidRDefault="00B9402A" w:rsidP="00B9402A">
                  <w:r>
                    <w:t>Inligting</w:t>
                  </w:r>
                </w:p>
              </w:tc>
            </w:tr>
            <w:tr w:rsidR="00B9402A" w14:paraId="0895DE4E" w14:textId="77777777" w:rsidTr="00B9402A">
              <w:tc>
                <w:tcPr>
                  <w:tcW w:w="1271" w:type="dxa"/>
                  <w:tcBorders>
                    <w:top w:val="single" w:sz="4" w:space="0" w:color="auto"/>
                    <w:left w:val="single" w:sz="4" w:space="0" w:color="auto"/>
                    <w:bottom w:val="single" w:sz="4" w:space="0" w:color="auto"/>
                    <w:right w:val="single" w:sz="4" w:space="0" w:color="auto"/>
                  </w:tcBorders>
                  <w:hideMark/>
                </w:tcPr>
                <w:p w14:paraId="262F79E8" w14:textId="77777777" w:rsidR="00B9402A" w:rsidRDefault="00B9402A" w:rsidP="00B9402A">
                  <w:r>
                    <w:t>15</w:t>
                  </w:r>
                </w:p>
              </w:tc>
              <w:tc>
                <w:tcPr>
                  <w:tcW w:w="1985" w:type="dxa"/>
                  <w:tcBorders>
                    <w:top w:val="single" w:sz="4" w:space="0" w:color="auto"/>
                    <w:left w:val="single" w:sz="4" w:space="0" w:color="auto"/>
                    <w:bottom w:val="single" w:sz="4" w:space="0" w:color="auto"/>
                    <w:right w:val="single" w:sz="4" w:space="0" w:color="auto"/>
                  </w:tcBorders>
                  <w:hideMark/>
                </w:tcPr>
                <w:p w14:paraId="066488C9" w14:textId="77777777" w:rsidR="00B9402A" w:rsidRDefault="00B9402A" w:rsidP="00B9402A">
                  <w:r>
                    <w:t>182-193</w:t>
                  </w:r>
                </w:p>
              </w:tc>
              <w:tc>
                <w:tcPr>
                  <w:tcW w:w="5760" w:type="dxa"/>
                  <w:tcBorders>
                    <w:top w:val="single" w:sz="4" w:space="0" w:color="auto"/>
                    <w:left w:val="single" w:sz="4" w:space="0" w:color="auto"/>
                    <w:bottom w:val="single" w:sz="4" w:space="0" w:color="auto"/>
                    <w:right w:val="single" w:sz="4" w:space="0" w:color="auto"/>
                  </w:tcBorders>
                  <w:hideMark/>
                </w:tcPr>
                <w:p w14:paraId="59E02FC7" w14:textId="77777777" w:rsidR="00B9402A" w:rsidRDefault="00B9402A" w:rsidP="00B9402A">
                  <w:r>
                    <w:t>Eiers</w:t>
                  </w:r>
                </w:p>
              </w:tc>
            </w:tr>
            <w:tr w:rsidR="00B9402A" w14:paraId="4D1CE0D4" w14:textId="77777777" w:rsidTr="00B9402A">
              <w:tc>
                <w:tcPr>
                  <w:tcW w:w="1271" w:type="dxa"/>
                  <w:tcBorders>
                    <w:top w:val="single" w:sz="4" w:space="0" w:color="auto"/>
                    <w:left w:val="single" w:sz="4" w:space="0" w:color="auto"/>
                    <w:bottom w:val="single" w:sz="4" w:space="0" w:color="auto"/>
                    <w:right w:val="single" w:sz="4" w:space="0" w:color="auto"/>
                  </w:tcBorders>
                  <w:hideMark/>
                </w:tcPr>
                <w:p w14:paraId="787E1739" w14:textId="77777777" w:rsidR="00B9402A" w:rsidRDefault="00B9402A" w:rsidP="00B9402A">
                  <w:r>
                    <w:t>16</w:t>
                  </w:r>
                </w:p>
              </w:tc>
              <w:tc>
                <w:tcPr>
                  <w:tcW w:w="1985" w:type="dxa"/>
                  <w:tcBorders>
                    <w:top w:val="single" w:sz="4" w:space="0" w:color="auto"/>
                    <w:left w:val="single" w:sz="4" w:space="0" w:color="auto"/>
                    <w:bottom w:val="single" w:sz="4" w:space="0" w:color="auto"/>
                    <w:right w:val="single" w:sz="4" w:space="0" w:color="auto"/>
                  </w:tcBorders>
                  <w:hideMark/>
                </w:tcPr>
                <w:p w14:paraId="184DCB16" w14:textId="77777777" w:rsidR="00B9402A" w:rsidRDefault="00B9402A" w:rsidP="00B9402A">
                  <w:r>
                    <w:t>196-213</w:t>
                  </w:r>
                </w:p>
              </w:tc>
              <w:tc>
                <w:tcPr>
                  <w:tcW w:w="5760" w:type="dxa"/>
                  <w:tcBorders>
                    <w:top w:val="single" w:sz="4" w:space="0" w:color="auto"/>
                    <w:left w:val="single" w:sz="4" w:space="0" w:color="auto"/>
                    <w:bottom w:val="single" w:sz="4" w:space="0" w:color="auto"/>
                    <w:right w:val="single" w:sz="4" w:space="0" w:color="auto"/>
                  </w:tcBorders>
                  <w:hideMark/>
                </w:tcPr>
                <w:p w14:paraId="7B74DBB0" w14:textId="77777777" w:rsidR="00B9402A" w:rsidRDefault="00B9402A" w:rsidP="00B9402A">
                  <w:r>
                    <w:t>Suiwel (net dBJ se leerders)(dPM se leerders het reeds suiwel gedoen)</w:t>
                  </w:r>
                </w:p>
              </w:tc>
            </w:tr>
            <w:tr w:rsidR="00B9402A" w14:paraId="1DAA579D" w14:textId="77777777" w:rsidTr="00B9402A">
              <w:tc>
                <w:tcPr>
                  <w:tcW w:w="1271" w:type="dxa"/>
                  <w:tcBorders>
                    <w:top w:val="single" w:sz="4" w:space="0" w:color="auto"/>
                    <w:left w:val="single" w:sz="4" w:space="0" w:color="auto"/>
                    <w:bottom w:val="single" w:sz="4" w:space="0" w:color="auto"/>
                    <w:right w:val="single" w:sz="4" w:space="0" w:color="auto"/>
                  </w:tcBorders>
                  <w:hideMark/>
                </w:tcPr>
                <w:p w14:paraId="67EA0273" w14:textId="77777777" w:rsidR="00B9402A" w:rsidRDefault="00B9402A" w:rsidP="00B9402A">
                  <w:r>
                    <w:t>19</w:t>
                  </w:r>
                </w:p>
              </w:tc>
              <w:tc>
                <w:tcPr>
                  <w:tcW w:w="1985" w:type="dxa"/>
                  <w:tcBorders>
                    <w:top w:val="single" w:sz="4" w:space="0" w:color="auto"/>
                    <w:left w:val="single" w:sz="4" w:space="0" w:color="auto"/>
                    <w:bottom w:val="single" w:sz="4" w:space="0" w:color="auto"/>
                    <w:right w:val="single" w:sz="4" w:space="0" w:color="auto"/>
                  </w:tcBorders>
                  <w:hideMark/>
                </w:tcPr>
                <w:p w14:paraId="176CE307" w14:textId="77777777" w:rsidR="00B9402A" w:rsidRDefault="00B9402A" w:rsidP="00B9402A">
                  <w:r>
                    <w:t>243-260</w:t>
                  </w:r>
                </w:p>
              </w:tc>
              <w:tc>
                <w:tcPr>
                  <w:tcW w:w="5760" w:type="dxa"/>
                  <w:tcBorders>
                    <w:top w:val="single" w:sz="4" w:space="0" w:color="auto"/>
                    <w:left w:val="single" w:sz="4" w:space="0" w:color="auto"/>
                    <w:bottom w:val="single" w:sz="4" w:space="0" w:color="auto"/>
                    <w:right w:val="single" w:sz="4" w:space="0" w:color="auto"/>
                  </w:tcBorders>
                  <w:hideMark/>
                </w:tcPr>
                <w:p w14:paraId="474E3093" w14:textId="77777777" w:rsidR="00B9402A" w:rsidRDefault="00B9402A" w:rsidP="00B9402A">
                  <w:r>
                    <w:t>Voorbereiding van bedieningslokaal (restaurant)</w:t>
                  </w:r>
                </w:p>
              </w:tc>
            </w:tr>
            <w:tr w:rsidR="00B9402A" w14:paraId="293816AE" w14:textId="77777777" w:rsidTr="00B9402A">
              <w:tc>
                <w:tcPr>
                  <w:tcW w:w="1271" w:type="dxa"/>
                  <w:tcBorders>
                    <w:top w:val="single" w:sz="4" w:space="0" w:color="auto"/>
                    <w:left w:val="single" w:sz="4" w:space="0" w:color="auto"/>
                    <w:bottom w:val="single" w:sz="4" w:space="0" w:color="auto"/>
                    <w:right w:val="single" w:sz="4" w:space="0" w:color="auto"/>
                  </w:tcBorders>
                  <w:hideMark/>
                </w:tcPr>
                <w:p w14:paraId="2AEFDE34" w14:textId="77777777" w:rsidR="00B9402A" w:rsidRDefault="00B9402A" w:rsidP="00B9402A">
                  <w:r>
                    <w:t>21</w:t>
                  </w:r>
                </w:p>
              </w:tc>
              <w:tc>
                <w:tcPr>
                  <w:tcW w:w="1985" w:type="dxa"/>
                  <w:tcBorders>
                    <w:top w:val="single" w:sz="4" w:space="0" w:color="auto"/>
                    <w:left w:val="single" w:sz="4" w:space="0" w:color="auto"/>
                    <w:bottom w:val="single" w:sz="4" w:space="0" w:color="auto"/>
                    <w:right w:val="single" w:sz="4" w:space="0" w:color="auto"/>
                  </w:tcBorders>
                  <w:hideMark/>
                </w:tcPr>
                <w:p w14:paraId="4F2C4542" w14:textId="77777777" w:rsidR="00B9402A" w:rsidRDefault="00B9402A" w:rsidP="00B9402A">
                  <w:r>
                    <w:t>269-279</w:t>
                  </w:r>
                </w:p>
              </w:tc>
              <w:tc>
                <w:tcPr>
                  <w:tcW w:w="5760" w:type="dxa"/>
                  <w:tcBorders>
                    <w:top w:val="single" w:sz="4" w:space="0" w:color="auto"/>
                    <w:left w:val="single" w:sz="4" w:space="0" w:color="auto"/>
                    <w:bottom w:val="single" w:sz="4" w:space="0" w:color="auto"/>
                    <w:right w:val="single" w:sz="4" w:space="0" w:color="auto"/>
                  </w:tcBorders>
                  <w:hideMark/>
                </w:tcPr>
                <w:p w14:paraId="7069E30B" w14:textId="77777777" w:rsidR="00B9402A" w:rsidRDefault="00B9402A" w:rsidP="00B9402A">
                  <w:r>
                    <w:t>Diens- en opruimingstegnieke</w:t>
                  </w:r>
                </w:p>
              </w:tc>
            </w:tr>
          </w:tbl>
          <w:p w14:paraId="4A7E4D3B" w14:textId="77777777" w:rsidR="00621908" w:rsidRPr="00701997" w:rsidRDefault="00621908" w:rsidP="00B15CFA"/>
        </w:tc>
      </w:tr>
      <w:tr w:rsidR="00621908" w:rsidRPr="00701997" w14:paraId="6219CBDF" w14:textId="77777777" w:rsidTr="00B15CFA">
        <w:tc>
          <w:tcPr>
            <w:tcW w:w="737" w:type="dxa"/>
          </w:tcPr>
          <w:p w14:paraId="5805DF54" w14:textId="77777777" w:rsidR="00621908" w:rsidRPr="00701997" w:rsidRDefault="00621908" w:rsidP="00B15CFA">
            <w:r w:rsidRPr="00701997">
              <w:t>12</w:t>
            </w:r>
          </w:p>
        </w:tc>
        <w:tc>
          <w:tcPr>
            <w:tcW w:w="1642" w:type="dxa"/>
          </w:tcPr>
          <w:p w14:paraId="74556BDC" w14:textId="77777777" w:rsidR="00621908" w:rsidRPr="00701997" w:rsidRDefault="00621908" w:rsidP="00B15CFA">
            <w:r w:rsidRPr="00701997">
              <w:t>REKENINGKUNDE</w:t>
            </w:r>
          </w:p>
        </w:tc>
        <w:tc>
          <w:tcPr>
            <w:tcW w:w="8334" w:type="dxa"/>
          </w:tcPr>
          <w:p w14:paraId="2DE4DEB0" w14:textId="04FFD8CF" w:rsidR="00B9402A" w:rsidRPr="00B9402A" w:rsidRDefault="00B9402A" w:rsidP="00B9402A">
            <w:pPr>
              <w:rPr>
                <w:szCs w:val="18"/>
              </w:rPr>
            </w:pPr>
            <w:r w:rsidRPr="00B9402A">
              <w:rPr>
                <w:szCs w:val="18"/>
              </w:rPr>
              <w:t xml:space="preserve">Opsommings, verduidelikings en antwoorde word op WhatsApp </w:t>
            </w:r>
            <w:r w:rsidR="00D601ED">
              <w:rPr>
                <w:szCs w:val="18"/>
              </w:rPr>
              <w:t>-</w:t>
            </w:r>
            <w:r w:rsidRPr="00B9402A">
              <w:rPr>
                <w:szCs w:val="18"/>
              </w:rPr>
              <w:t>groepe deurgegee</w:t>
            </w:r>
          </w:p>
          <w:p w14:paraId="403FD403" w14:textId="77777777" w:rsidR="00B9402A" w:rsidRPr="00B9402A" w:rsidRDefault="00B9402A" w:rsidP="00B9402A">
            <w:pPr>
              <w:rPr>
                <w:szCs w:val="18"/>
              </w:rPr>
            </w:pPr>
            <w:r w:rsidRPr="00B9402A">
              <w:rPr>
                <w:szCs w:val="18"/>
              </w:rPr>
              <w:t>20/4 Opdrag 9.1 – 9.4 (Kort oefeninge)</w:t>
            </w:r>
          </w:p>
          <w:p w14:paraId="6BB55B44" w14:textId="77777777" w:rsidR="00B9402A" w:rsidRPr="00B9402A" w:rsidRDefault="00B9402A" w:rsidP="00B9402A">
            <w:pPr>
              <w:rPr>
                <w:szCs w:val="18"/>
              </w:rPr>
            </w:pPr>
            <w:r w:rsidRPr="00B9402A">
              <w:rPr>
                <w:szCs w:val="18"/>
              </w:rPr>
              <w:t>21/4 Opdrag 9.9, 9.10, 9.12, 9.13 (Kort oefeninge)</w:t>
            </w:r>
          </w:p>
          <w:p w14:paraId="277B3A4A" w14:textId="77777777" w:rsidR="00B9402A" w:rsidRPr="00B9402A" w:rsidRDefault="00B9402A" w:rsidP="00B9402A">
            <w:pPr>
              <w:rPr>
                <w:szCs w:val="18"/>
              </w:rPr>
            </w:pPr>
            <w:r w:rsidRPr="00B9402A">
              <w:rPr>
                <w:szCs w:val="18"/>
              </w:rPr>
              <w:t>22/4 Opdrag 9.18 &amp; 9.20</w:t>
            </w:r>
          </w:p>
          <w:p w14:paraId="3D77E2A7" w14:textId="77777777" w:rsidR="00B9402A" w:rsidRPr="00B9402A" w:rsidRDefault="00B9402A" w:rsidP="00B9402A">
            <w:pPr>
              <w:rPr>
                <w:szCs w:val="18"/>
              </w:rPr>
            </w:pPr>
            <w:r w:rsidRPr="00B9402A">
              <w:rPr>
                <w:szCs w:val="18"/>
              </w:rPr>
              <w:t>23/4 Opdrag 9.23 &amp; 9.26</w:t>
            </w:r>
          </w:p>
          <w:p w14:paraId="7A5F3BEC" w14:textId="598EA59B" w:rsidR="00B9402A" w:rsidRPr="00B9402A" w:rsidRDefault="00B9402A" w:rsidP="00B9402A">
            <w:pPr>
              <w:rPr>
                <w:szCs w:val="18"/>
              </w:rPr>
            </w:pPr>
            <w:r w:rsidRPr="00B9402A">
              <w:rPr>
                <w:szCs w:val="18"/>
              </w:rPr>
              <w:t xml:space="preserve">24/4 Opdrag 9.28 – Joernale </w:t>
            </w:r>
          </w:p>
          <w:p w14:paraId="328ABA6E" w14:textId="77777777" w:rsidR="00B9402A" w:rsidRPr="00B9402A" w:rsidRDefault="00B9402A" w:rsidP="00B9402A">
            <w:pPr>
              <w:rPr>
                <w:szCs w:val="18"/>
              </w:rPr>
            </w:pPr>
            <w:r w:rsidRPr="00B9402A">
              <w:rPr>
                <w:szCs w:val="18"/>
              </w:rPr>
              <w:t>27/4 Opdrag 9.28 – T-rekeninge</w:t>
            </w:r>
          </w:p>
          <w:p w14:paraId="0F1EE4CE" w14:textId="77777777" w:rsidR="00B9402A" w:rsidRPr="00B9402A" w:rsidRDefault="00B9402A" w:rsidP="00B9402A">
            <w:pPr>
              <w:rPr>
                <w:szCs w:val="18"/>
              </w:rPr>
            </w:pPr>
            <w:r w:rsidRPr="00B9402A">
              <w:rPr>
                <w:szCs w:val="18"/>
              </w:rPr>
              <w:t>28/4 Opdrag 9.28 – Debiteure- en Krediteuregrootboek</w:t>
            </w:r>
          </w:p>
          <w:p w14:paraId="2F3C7A52" w14:textId="77777777" w:rsidR="00B9402A" w:rsidRPr="00B9402A" w:rsidRDefault="00B9402A" w:rsidP="00B9402A">
            <w:pPr>
              <w:rPr>
                <w:szCs w:val="18"/>
              </w:rPr>
            </w:pPr>
            <w:r w:rsidRPr="00B9402A">
              <w:rPr>
                <w:szCs w:val="18"/>
              </w:rPr>
              <w:t>29/4 Opdrag 7.1 &amp; 7.2</w:t>
            </w:r>
          </w:p>
          <w:p w14:paraId="6C2EFFD7" w14:textId="1057B910" w:rsidR="00621908" w:rsidRPr="00B9402A" w:rsidRDefault="00B9402A" w:rsidP="00B15CFA">
            <w:pPr>
              <w:rPr>
                <w:szCs w:val="18"/>
              </w:rPr>
            </w:pPr>
            <w:r w:rsidRPr="00B9402A">
              <w:rPr>
                <w:szCs w:val="18"/>
              </w:rPr>
              <w:t xml:space="preserve">30/4 Opdrag 7.3 &amp; 7.8 </w:t>
            </w:r>
          </w:p>
        </w:tc>
      </w:tr>
      <w:tr w:rsidR="00621908" w:rsidRPr="00701997" w14:paraId="5EA2BC49" w14:textId="77777777" w:rsidTr="00B15CFA">
        <w:tc>
          <w:tcPr>
            <w:tcW w:w="737" w:type="dxa"/>
          </w:tcPr>
          <w:p w14:paraId="12AF1217" w14:textId="77777777" w:rsidR="00621908" w:rsidRPr="00701997" w:rsidRDefault="00621908" w:rsidP="00B15CFA">
            <w:r w:rsidRPr="00701997">
              <w:t>13</w:t>
            </w:r>
          </w:p>
        </w:tc>
        <w:tc>
          <w:tcPr>
            <w:tcW w:w="1642" w:type="dxa"/>
          </w:tcPr>
          <w:p w14:paraId="6155BB4B" w14:textId="10635689" w:rsidR="00621908" w:rsidRPr="00701997" w:rsidRDefault="00621908" w:rsidP="00B15CFA">
            <w:r w:rsidRPr="00701997">
              <w:t>BESIGHEIDSTUDIES</w:t>
            </w:r>
          </w:p>
        </w:tc>
        <w:tc>
          <w:tcPr>
            <w:tcW w:w="8334" w:type="dxa"/>
          </w:tcPr>
          <w:p w14:paraId="10F7ECB3" w14:textId="413EF51F" w:rsidR="00B9402A" w:rsidRPr="00B9402A" w:rsidRDefault="00B9402A" w:rsidP="00B9402A">
            <w:pPr>
              <w:rPr>
                <w:rFonts w:cstheme="minorHAnsi"/>
              </w:rPr>
            </w:pPr>
            <w:r w:rsidRPr="00B9402A">
              <w:rPr>
                <w:rFonts w:cstheme="minorHAnsi"/>
              </w:rPr>
              <w:t>Die leerders moet d</w:t>
            </w:r>
            <w:r w:rsidR="00D601ED">
              <w:rPr>
                <w:rFonts w:cstheme="minorHAnsi"/>
              </w:rPr>
              <w:t xml:space="preserve">ie volgende aktiwiteite voltooi: </w:t>
            </w:r>
          </w:p>
          <w:p w14:paraId="12403E03" w14:textId="77777777" w:rsidR="00B9402A" w:rsidRPr="00B9402A" w:rsidRDefault="00B9402A" w:rsidP="00B9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af-ZA"/>
              </w:rPr>
            </w:pPr>
            <w:r w:rsidRPr="00B9402A">
              <w:rPr>
                <w:rFonts w:eastAsia="Times New Roman" w:cstheme="minorHAnsi"/>
                <w:color w:val="222222"/>
                <w:lang w:val="af-ZA"/>
              </w:rPr>
              <w:t>KWARTAAL 2: INFORMELE OPDRAG</w:t>
            </w:r>
          </w:p>
          <w:p w14:paraId="4597A84B" w14:textId="77777777" w:rsidR="00B9402A" w:rsidRPr="00B9402A" w:rsidRDefault="00B9402A" w:rsidP="00B9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af-ZA"/>
              </w:rPr>
            </w:pPr>
            <w:r w:rsidRPr="00B9402A">
              <w:rPr>
                <w:rFonts w:eastAsia="Times New Roman" w:cstheme="minorHAnsi"/>
                <w:color w:val="222222"/>
                <w:lang w:val="af-ZA"/>
              </w:rPr>
              <w:t>KONTEMPORÊRE SOSIO-EKONOMIESE KWESSIES</w:t>
            </w:r>
          </w:p>
          <w:p w14:paraId="66202FB8" w14:textId="77777777" w:rsidR="00B9402A" w:rsidRPr="00B9402A" w:rsidRDefault="00B9402A" w:rsidP="00B9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af-ZA"/>
              </w:rPr>
            </w:pPr>
            <w:r w:rsidRPr="00B9402A">
              <w:rPr>
                <w:rFonts w:eastAsia="Times New Roman" w:cstheme="minorHAnsi"/>
                <w:color w:val="222222"/>
                <w:lang w:val="af-ZA"/>
              </w:rPr>
              <w:t>WEEK 11 en 12: 31 Maart tot 9 April 2020</w:t>
            </w:r>
          </w:p>
          <w:p w14:paraId="6CDC6886" w14:textId="7BD383F3" w:rsidR="00621908" w:rsidRPr="00701997" w:rsidRDefault="00B9402A" w:rsidP="00B9402A">
            <w:pPr>
              <w:rPr>
                <w:rFonts w:ascii="Arial" w:hAnsi="Arial" w:cs="Arial"/>
                <w:lang w:val="en-US"/>
              </w:rPr>
            </w:pPr>
            <w:r w:rsidRPr="00B9402A">
              <w:rPr>
                <w:rFonts w:cstheme="minorHAnsi"/>
              </w:rPr>
              <w:t>Dokument op webbladsy en D6</w:t>
            </w:r>
          </w:p>
        </w:tc>
      </w:tr>
      <w:tr w:rsidR="00621908" w:rsidRPr="00701997" w14:paraId="7259B720" w14:textId="77777777" w:rsidTr="00B15CFA">
        <w:tc>
          <w:tcPr>
            <w:tcW w:w="737" w:type="dxa"/>
          </w:tcPr>
          <w:p w14:paraId="241E3408" w14:textId="77777777" w:rsidR="00621908" w:rsidRPr="00701997" w:rsidRDefault="00621908" w:rsidP="00B15CFA">
            <w:r w:rsidRPr="00701997">
              <w:t>14</w:t>
            </w:r>
          </w:p>
        </w:tc>
        <w:tc>
          <w:tcPr>
            <w:tcW w:w="1642" w:type="dxa"/>
          </w:tcPr>
          <w:p w14:paraId="35BEE5E2" w14:textId="77777777" w:rsidR="00621908" w:rsidRPr="00701997" w:rsidRDefault="00621908" w:rsidP="00B15CFA">
            <w:r w:rsidRPr="00701997">
              <w:t>TOERISME</w:t>
            </w:r>
          </w:p>
        </w:tc>
        <w:tc>
          <w:tcPr>
            <w:tcW w:w="8334" w:type="dxa"/>
          </w:tcPr>
          <w:p w14:paraId="6BA5E57B" w14:textId="77777777" w:rsidR="00B9402A" w:rsidRPr="00B9402A" w:rsidRDefault="00B9402A" w:rsidP="00B9402A">
            <w:pPr>
              <w:pStyle w:val="ListParagraph"/>
              <w:numPr>
                <w:ilvl w:val="0"/>
                <w:numId w:val="17"/>
              </w:numPr>
              <w:spacing w:line="259" w:lineRule="auto"/>
              <w:rPr>
                <w:rFonts w:cstheme="minorHAnsi"/>
              </w:rPr>
            </w:pPr>
            <w:r w:rsidRPr="00B9402A">
              <w:rPr>
                <w:rFonts w:cstheme="minorHAnsi"/>
              </w:rPr>
              <w:t>Voltooi aktiwiteit 2 op BL 89.</w:t>
            </w:r>
          </w:p>
          <w:p w14:paraId="56618489" w14:textId="77777777" w:rsidR="00B9402A" w:rsidRPr="00B9402A" w:rsidRDefault="00B9402A" w:rsidP="00B9402A">
            <w:pPr>
              <w:pStyle w:val="ListParagraph"/>
              <w:rPr>
                <w:rFonts w:cstheme="minorHAnsi"/>
              </w:rPr>
            </w:pPr>
            <w:r w:rsidRPr="00B9402A">
              <w:rPr>
                <w:rFonts w:cstheme="minorHAnsi"/>
              </w:rPr>
              <w:t>Hierdie aktiwiteit moet in die leerders se skrifte gedoen word.</w:t>
            </w:r>
          </w:p>
          <w:p w14:paraId="7626687D" w14:textId="77777777" w:rsidR="00B9402A" w:rsidRPr="00B9402A" w:rsidRDefault="00B9402A" w:rsidP="00B9402A">
            <w:pPr>
              <w:pStyle w:val="ListParagraph"/>
              <w:numPr>
                <w:ilvl w:val="0"/>
                <w:numId w:val="18"/>
              </w:numPr>
              <w:spacing w:line="259" w:lineRule="auto"/>
              <w:jc w:val="both"/>
              <w:rPr>
                <w:rFonts w:cstheme="minorHAnsi"/>
              </w:rPr>
            </w:pPr>
            <w:r w:rsidRPr="00B9402A">
              <w:rPr>
                <w:rFonts w:cstheme="minorHAnsi"/>
              </w:rPr>
              <w:t>Leerders moet die skyfiereeks (Kaart van SA) wat op die D6 communicator verskyn in hulle skrifte afskryf.</w:t>
            </w:r>
          </w:p>
          <w:p w14:paraId="3A8372C1" w14:textId="77777777" w:rsidR="00B9402A" w:rsidRPr="00B9402A" w:rsidRDefault="00B9402A" w:rsidP="00B9402A">
            <w:pPr>
              <w:pStyle w:val="ListParagraph"/>
              <w:numPr>
                <w:ilvl w:val="0"/>
                <w:numId w:val="18"/>
              </w:numPr>
              <w:spacing w:line="259" w:lineRule="auto"/>
              <w:rPr>
                <w:rFonts w:cstheme="minorHAnsi"/>
              </w:rPr>
            </w:pPr>
            <w:r w:rsidRPr="00B9402A">
              <w:rPr>
                <w:rFonts w:cstheme="minorHAnsi"/>
              </w:rPr>
              <w:t>Werk sal ook op google classroom geplaas word waar leerder en onderwyser kommunikasie kan plaasvind indien daar enige onduidelikhede is. Die room key is die volgende kodes:</w:t>
            </w:r>
          </w:p>
          <w:p w14:paraId="5FD62CF4" w14:textId="77777777" w:rsidR="00B9402A" w:rsidRPr="00B9402A" w:rsidRDefault="00B9402A" w:rsidP="00B9402A">
            <w:pPr>
              <w:pStyle w:val="ListParagraph"/>
              <w:rPr>
                <w:rFonts w:cstheme="minorHAnsi"/>
                <w:b/>
              </w:rPr>
            </w:pPr>
            <w:r w:rsidRPr="00B9402A">
              <w:rPr>
                <w:rFonts w:cstheme="minorHAnsi"/>
              </w:rPr>
              <w:t xml:space="preserve">GR 10 sleutel 5: </w:t>
            </w:r>
            <w:r w:rsidRPr="00B9402A">
              <w:rPr>
                <w:rFonts w:cstheme="minorHAnsi"/>
                <w:b/>
              </w:rPr>
              <w:t>2fbbfk4</w:t>
            </w:r>
          </w:p>
          <w:p w14:paraId="1230B9EF" w14:textId="2A4DE083" w:rsidR="00621908" w:rsidRPr="00B9402A" w:rsidRDefault="00B9402A" w:rsidP="00B9402A">
            <w:pPr>
              <w:pStyle w:val="ListParagraph"/>
              <w:numPr>
                <w:ilvl w:val="0"/>
                <w:numId w:val="18"/>
              </w:numPr>
              <w:spacing w:line="259" w:lineRule="auto"/>
              <w:rPr>
                <w:rFonts w:ascii="Arial" w:hAnsi="Arial" w:cs="Arial"/>
                <w:sz w:val="28"/>
                <w:szCs w:val="24"/>
              </w:rPr>
            </w:pPr>
            <w:r w:rsidRPr="00B9402A">
              <w:rPr>
                <w:rFonts w:cstheme="minorHAnsi"/>
              </w:rPr>
              <w:t xml:space="preserve">GR 10 sleutel 6: </w:t>
            </w:r>
            <w:r w:rsidRPr="00B9402A">
              <w:rPr>
                <w:rFonts w:cstheme="minorHAnsi"/>
                <w:b/>
              </w:rPr>
              <w:t>sohkdzb</w:t>
            </w:r>
          </w:p>
        </w:tc>
      </w:tr>
      <w:tr w:rsidR="00621908" w:rsidRPr="00701997" w14:paraId="4B53759F" w14:textId="77777777" w:rsidTr="00B15CFA">
        <w:tc>
          <w:tcPr>
            <w:tcW w:w="737" w:type="dxa"/>
          </w:tcPr>
          <w:p w14:paraId="76D33464" w14:textId="77777777" w:rsidR="00621908" w:rsidRPr="00701997" w:rsidRDefault="00621908" w:rsidP="00B15CFA">
            <w:r w:rsidRPr="00701997">
              <w:t>15</w:t>
            </w:r>
          </w:p>
        </w:tc>
        <w:tc>
          <w:tcPr>
            <w:tcW w:w="1642" w:type="dxa"/>
          </w:tcPr>
          <w:p w14:paraId="1F8DE494" w14:textId="77777777" w:rsidR="00621908" w:rsidRPr="00701997" w:rsidRDefault="00621908" w:rsidP="00B15CFA">
            <w:r w:rsidRPr="00701997">
              <w:t>IT</w:t>
            </w:r>
          </w:p>
        </w:tc>
        <w:tc>
          <w:tcPr>
            <w:tcW w:w="8334" w:type="dxa"/>
          </w:tcPr>
          <w:p w14:paraId="2186CC2C" w14:textId="6B689485" w:rsidR="00621908" w:rsidRPr="00701997" w:rsidRDefault="00B9402A" w:rsidP="00B15CFA">
            <w:r>
              <w:t>Kommunikasie aanlyn</w:t>
            </w:r>
          </w:p>
        </w:tc>
      </w:tr>
      <w:tr w:rsidR="00621908" w:rsidRPr="00701997" w14:paraId="1543AA70" w14:textId="77777777" w:rsidTr="00B15CFA">
        <w:tc>
          <w:tcPr>
            <w:tcW w:w="737" w:type="dxa"/>
          </w:tcPr>
          <w:p w14:paraId="5BD43318" w14:textId="77777777" w:rsidR="00621908" w:rsidRPr="00701997" w:rsidRDefault="00621908" w:rsidP="00B15CFA">
            <w:r w:rsidRPr="00701997">
              <w:t>16</w:t>
            </w:r>
          </w:p>
        </w:tc>
        <w:tc>
          <w:tcPr>
            <w:tcW w:w="1642" w:type="dxa"/>
          </w:tcPr>
          <w:p w14:paraId="76B913DB" w14:textId="77777777" w:rsidR="00621908" w:rsidRPr="00701997" w:rsidRDefault="00621908" w:rsidP="00B15CFA">
            <w:r w:rsidRPr="00701997">
              <w:t>RTT</w:t>
            </w:r>
          </w:p>
        </w:tc>
        <w:tc>
          <w:tcPr>
            <w:tcW w:w="8334" w:type="dxa"/>
          </w:tcPr>
          <w:p w14:paraId="7E3D5B40" w14:textId="1B9727C9" w:rsidR="004E5457" w:rsidRPr="004E5457" w:rsidRDefault="004E5457" w:rsidP="004E5457">
            <w:pPr>
              <w:rPr>
                <w:rFonts w:cstheme="minorHAnsi"/>
                <w:b/>
                <w:bCs/>
              </w:rPr>
            </w:pPr>
            <w:r w:rsidRPr="004E5457">
              <w:rPr>
                <w:rFonts w:cstheme="minorHAnsi"/>
              </w:rPr>
              <w:t xml:space="preserve">Ons gaan hierdie week, April 19 tot Vrydag, weer prakties doen. Daar is video’s en PowerPoint vertonings waarna die leerders moet kyk. Hulle moet kyk na module 3.4 en 3.5. Dit handel oor die gebruik van grafika en kolpunte in Word. Dan moet hulle die oefeninge oor die werk in die handboek doen. </w:t>
            </w:r>
            <w:r w:rsidRPr="004E5457">
              <w:rPr>
                <w:rFonts w:cstheme="minorHAnsi"/>
                <w:b/>
                <w:bCs/>
              </w:rPr>
              <w:t>Ons sal die laaste week kyk na module 3.6 en 3.7.</w:t>
            </w:r>
          </w:p>
          <w:p w14:paraId="4C8B40D9" w14:textId="10DE049E" w:rsidR="00621908" w:rsidRPr="004E5457" w:rsidRDefault="004E5457" w:rsidP="00B15CFA">
            <w:pPr>
              <w:rPr>
                <w:rFonts w:cstheme="minorHAnsi"/>
                <w:b/>
                <w:bCs/>
              </w:rPr>
            </w:pPr>
            <w:r w:rsidRPr="004E5457">
              <w:rPr>
                <w:rFonts w:cstheme="minorHAnsi"/>
                <w:b/>
                <w:bCs/>
              </w:rPr>
              <w:t xml:space="preserve">NB. Al die lêers en genoemde video’s en PP Skyfies is beskikbaar. Stuur asb ‘n e-pos na </w:t>
            </w:r>
            <w:hyperlink r:id="rId11" w:history="1">
              <w:r w:rsidRPr="004E5457">
                <w:rPr>
                  <w:rStyle w:val="Hyperlink"/>
                  <w:rFonts w:cstheme="minorHAnsi"/>
                  <w:b/>
                  <w:bCs/>
                </w:rPr>
                <w:t>pnhsekstrait@gmail.com</w:t>
              </w:r>
            </w:hyperlink>
            <w:r w:rsidRPr="004E5457">
              <w:rPr>
                <w:rFonts w:cstheme="minorHAnsi"/>
                <w:b/>
                <w:bCs/>
              </w:rPr>
              <w:t xml:space="preserve"> dan kan ek dit vir u aanstuur.</w:t>
            </w:r>
          </w:p>
        </w:tc>
      </w:tr>
      <w:tr w:rsidR="00621908" w:rsidRPr="00701997" w14:paraId="0D84220E" w14:textId="77777777" w:rsidTr="00B15CFA">
        <w:tc>
          <w:tcPr>
            <w:tcW w:w="737" w:type="dxa"/>
          </w:tcPr>
          <w:p w14:paraId="5FEE49DA" w14:textId="77777777" w:rsidR="00621908" w:rsidRPr="00701997" w:rsidRDefault="00621908" w:rsidP="00B15CFA">
            <w:r w:rsidRPr="00701997">
              <w:t>17</w:t>
            </w:r>
          </w:p>
        </w:tc>
        <w:tc>
          <w:tcPr>
            <w:tcW w:w="1642" w:type="dxa"/>
          </w:tcPr>
          <w:p w14:paraId="53940EC1" w14:textId="77777777" w:rsidR="00621908" w:rsidRPr="00701997" w:rsidRDefault="00621908" w:rsidP="00B15CFA">
            <w:r w:rsidRPr="00701997">
              <w:t>VISUELE KUNS</w:t>
            </w:r>
          </w:p>
        </w:tc>
        <w:tc>
          <w:tcPr>
            <w:tcW w:w="8334" w:type="dxa"/>
          </w:tcPr>
          <w:p w14:paraId="7206E4CB" w14:textId="25A2A67F" w:rsidR="00621908" w:rsidRPr="00701997" w:rsidRDefault="004E5457" w:rsidP="00B15CFA">
            <w:r>
              <w:t>Voltooi PAT en Afrika Stamkuns</w:t>
            </w:r>
          </w:p>
        </w:tc>
      </w:tr>
    </w:tbl>
    <w:p w14:paraId="211B328D" w14:textId="77777777" w:rsidR="00621908" w:rsidRDefault="00621908" w:rsidP="00621908"/>
    <w:p w14:paraId="03661FD6" w14:textId="77777777" w:rsidR="009D383A" w:rsidRDefault="00436DB7"/>
    <w:sectPr w:rsidR="009D383A" w:rsidSect="00621908">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3005"/>
    <w:multiLevelType w:val="hybridMultilevel"/>
    <w:tmpl w:val="EF065170"/>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1F2D4621"/>
    <w:multiLevelType w:val="hybridMultilevel"/>
    <w:tmpl w:val="284435D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2E46006A"/>
    <w:multiLevelType w:val="hybridMultilevel"/>
    <w:tmpl w:val="76E49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781E55"/>
    <w:multiLevelType w:val="hybridMultilevel"/>
    <w:tmpl w:val="991C54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69A67C4"/>
    <w:multiLevelType w:val="hybridMultilevel"/>
    <w:tmpl w:val="3CA4C6B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15:restartNumberingAfterBreak="0">
    <w:nsid w:val="394B3C01"/>
    <w:multiLevelType w:val="hybridMultilevel"/>
    <w:tmpl w:val="B7DA9FF2"/>
    <w:lvl w:ilvl="0" w:tplc="9042DAFA">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EF86EFC"/>
    <w:multiLevelType w:val="hybridMultilevel"/>
    <w:tmpl w:val="3424C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FE26A24"/>
    <w:multiLevelType w:val="hybridMultilevel"/>
    <w:tmpl w:val="66CAB5B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0372291"/>
    <w:multiLevelType w:val="hybridMultilevel"/>
    <w:tmpl w:val="DD883B66"/>
    <w:lvl w:ilvl="0" w:tplc="A88EF12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18C20F1"/>
    <w:multiLevelType w:val="hybridMultilevel"/>
    <w:tmpl w:val="68D88D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5624A4F"/>
    <w:multiLevelType w:val="hybridMultilevel"/>
    <w:tmpl w:val="1F38F51A"/>
    <w:lvl w:ilvl="0" w:tplc="08090001">
      <w:start w:val="1"/>
      <w:numFmt w:val="bullet"/>
      <w:lvlText w:val=""/>
      <w:lvlJc w:val="left"/>
      <w:pPr>
        <w:ind w:left="773" w:hanging="360"/>
      </w:pPr>
      <w:rPr>
        <w:rFonts w:ascii="Symbol" w:hAnsi="Symbol" w:cs="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cs="Wingdings" w:hint="default"/>
      </w:rPr>
    </w:lvl>
    <w:lvl w:ilvl="3" w:tplc="08090001">
      <w:start w:val="1"/>
      <w:numFmt w:val="bullet"/>
      <w:lvlText w:val=""/>
      <w:lvlJc w:val="left"/>
      <w:pPr>
        <w:ind w:left="2933" w:hanging="360"/>
      </w:pPr>
      <w:rPr>
        <w:rFonts w:ascii="Symbol" w:hAnsi="Symbol" w:cs="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cs="Wingdings" w:hint="default"/>
      </w:rPr>
    </w:lvl>
    <w:lvl w:ilvl="6" w:tplc="08090001">
      <w:start w:val="1"/>
      <w:numFmt w:val="bullet"/>
      <w:lvlText w:val=""/>
      <w:lvlJc w:val="left"/>
      <w:pPr>
        <w:ind w:left="5093" w:hanging="360"/>
      </w:pPr>
      <w:rPr>
        <w:rFonts w:ascii="Symbol" w:hAnsi="Symbol" w:cs="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cs="Wingdings" w:hint="default"/>
      </w:rPr>
    </w:lvl>
  </w:abstractNum>
  <w:abstractNum w:abstractNumId="11" w15:restartNumberingAfterBreak="0">
    <w:nsid w:val="5C6C5834"/>
    <w:multiLevelType w:val="hybridMultilevel"/>
    <w:tmpl w:val="13EEE94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68391AB1"/>
    <w:multiLevelType w:val="hybridMultilevel"/>
    <w:tmpl w:val="0EE6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933259"/>
    <w:multiLevelType w:val="hybridMultilevel"/>
    <w:tmpl w:val="55481C38"/>
    <w:lvl w:ilvl="0" w:tplc="1C090001">
      <w:start w:val="1"/>
      <w:numFmt w:val="bullet"/>
      <w:lvlText w:val=""/>
      <w:lvlJc w:val="left"/>
      <w:pPr>
        <w:ind w:left="2220" w:hanging="360"/>
      </w:pPr>
      <w:rPr>
        <w:rFonts w:ascii="Symbol" w:hAnsi="Symbol" w:cs="Symbol" w:hint="default"/>
      </w:rPr>
    </w:lvl>
    <w:lvl w:ilvl="1" w:tplc="1C090003" w:tentative="1">
      <w:start w:val="1"/>
      <w:numFmt w:val="bullet"/>
      <w:lvlText w:val="o"/>
      <w:lvlJc w:val="left"/>
      <w:pPr>
        <w:ind w:left="2940" w:hanging="360"/>
      </w:pPr>
      <w:rPr>
        <w:rFonts w:ascii="Courier New" w:hAnsi="Courier New" w:cs="Courier New" w:hint="default"/>
      </w:rPr>
    </w:lvl>
    <w:lvl w:ilvl="2" w:tplc="1C090005" w:tentative="1">
      <w:start w:val="1"/>
      <w:numFmt w:val="bullet"/>
      <w:lvlText w:val=""/>
      <w:lvlJc w:val="left"/>
      <w:pPr>
        <w:ind w:left="3660" w:hanging="360"/>
      </w:pPr>
      <w:rPr>
        <w:rFonts w:ascii="Wingdings" w:hAnsi="Wingdings" w:cs="Wingdings" w:hint="default"/>
      </w:rPr>
    </w:lvl>
    <w:lvl w:ilvl="3" w:tplc="1C090001" w:tentative="1">
      <w:start w:val="1"/>
      <w:numFmt w:val="bullet"/>
      <w:lvlText w:val=""/>
      <w:lvlJc w:val="left"/>
      <w:pPr>
        <w:ind w:left="4380" w:hanging="360"/>
      </w:pPr>
      <w:rPr>
        <w:rFonts w:ascii="Symbol" w:hAnsi="Symbol" w:cs="Symbol" w:hint="default"/>
      </w:rPr>
    </w:lvl>
    <w:lvl w:ilvl="4" w:tplc="1C090003" w:tentative="1">
      <w:start w:val="1"/>
      <w:numFmt w:val="bullet"/>
      <w:lvlText w:val="o"/>
      <w:lvlJc w:val="left"/>
      <w:pPr>
        <w:ind w:left="5100" w:hanging="360"/>
      </w:pPr>
      <w:rPr>
        <w:rFonts w:ascii="Courier New" w:hAnsi="Courier New" w:cs="Courier New" w:hint="default"/>
      </w:rPr>
    </w:lvl>
    <w:lvl w:ilvl="5" w:tplc="1C090005" w:tentative="1">
      <w:start w:val="1"/>
      <w:numFmt w:val="bullet"/>
      <w:lvlText w:val=""/>
      <w:lvlJc w:val="left"/>
      <w:pPr>
        <w:ind w:left="5820" w:hanging="360"/>
      </w:pPr>
      <w:rPr>
        <w:rFonts w:ascii="Wingdings" w:hAnsi="Wingdings" w:cs="Wingdings" w:hint="default"/>
      </w:rPr>
    </w:lvl>
    <w:lvl w:ilvl="6" w:tplc="1C090001" w:tentative="1">
      <w:start w:val="1"/>
      <w:numFmt w:val="bullet"/>
      <w:lvlText w:val=""/>
      <w:lvlJc w:val="left"/>
      <w:pPr>
        <w:ind w:left="6540" w:hanging="360"/>
      </w:pPr>
      <w:rPr>
        <w:rFonts w:ascii="Symbol" w:hAnsi="Symbol" w:cs="Symbol" w:hint="default"/>
      </w:rPr>
    </w:lvl>
    <w:lvl w:ilvl="7" w:tplc="1C090003" w:tentative="1">
      <w:start w:val="1"/>
      <w:numFmt w:val="bullet"/>
      <w:lvlText w:val="o"/>
      <w:lvlJc w:val="left"/>
      <w:pPr>
        <w:ind w:left="7260" w:hanging="360"/>
      </w:pPr>
      <w:rPr>
        <w:rFonts w:ascii="Courier New" w:hAnsi="Courier New" w:cs="Courier New" w:hint="default"/>
      </w:rPr>
    </w:lvl>
    <w:lvl w:ilvl="8" w:tplc="1C090005" w:tentative="1">
      <w:start w:val="1"/>
      <w:numFmt w:val="bullet"/>
      <w:lvlText w:val=""/>
      <w:lvlJc w:val="left"/>
      <w:pPr>
        <w:ind w:left="7980" w:hanging="360"/>
      </w:pPr>
      <w:rPr>
        <w:rFonts w:ascii="Wingdings" w:hAnsi="Wingdings" w:cs="Wingdings" w:hint="default"/>
      </w:rPr>
    </w:lvl>
  </w:abstractNum>
  <w:abstractNum w:abstractNumId="14" w15:restartNumberingAfterBreak="0">
    <w:nsid w:val="729641B2"/>
    <w:multiLevelType w:val="hybridMultilevel"/>
    <w:tmpl w:val="6BA40910"/>
    <w:lvl w:ilvl="0" w:tplc="EC180130">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542741"/>
    <w:multiLevelType w:val="hybridMultilevel"/>
    <w:tmpl w:val="5A2CC56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69E6370"/>
    <w:multiLevelType w:val="hybridMultilevel"/>
    <w:tmpl w:val="011E44C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15:restartNumberingAfterBreak="0">
    <w:nsid w:val="78B91925"/>
    <w:multiLevelType w:val="hybridMultilevel"/>
    <w:tmpl w:val="8B48B8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2"/>
  </w:num>
  <w:num w:numId="6">
    <w:abstractNumId w:val="6"/>
  </w:num>
  <w:num w:numId="7">
    <w:abstractNumId w:val="1"/>
  </w:num>
  <w:num w:numId="8">
    <w:abstractNumId w:val="16"/>
  </w:num>
  <w:num w:numId="9">
    <w:abstractNumId w:val="14"/>
  </w:num>
  <w:num w:numId="10">
    <w:abstractNumId w:val="17"/>
  </w:num>
  <w:num w:numId="11">
    <w:abstractNumId w:val="7"/>
  </w:num>
  <w:num w:numId="12">
    <w:abstractNumId w:val="5"/>
  </w:num>
  <w:num w:numId="13">
    <w:abstractNumId w:val="3"/>
  </w:num>
  <w:num w:numId="14">
    <w:abstractNumId w:val="15"/>
  </w:num>
  <w:num w:numId="15">
    <w:abstractNumId w:val="0"/>
  </w:num>
  <w:num w:numId="16">
    <w:abstractNumId w:val="13"/>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908"/>
    <w:rsid w:val="00303C09"/>
    <w:rsid w:val="00383D12"/>
    <w:rsid w:val="00436DB7"/>
    <w:rsid w:val="004E5457"/>
    <w:rsid w:val="00621908"/>
    <w:rsid w:val="00693165"/>
    <w:rsid w:val="00B45C07"/>
    <w:rsid w:val="00B9402A"/>
    <w:rsid w:val="00B95A3E"/>
    <w:rsid w:val="00C83BB2"/>
    <w:rsid w:val="00D601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3C902"/>
  <w15:chartTrackingRefBased/>
  <w15:docId w15:val="{CD6BF574-F1AC-42B7-BB12-A1635E69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908"/>
    <w:rPr>
      <w:color w:val="0563C1" w:themeColor="hyperlink"/>
      <w:u w:val="single"/>
    </w:rPr>
  </w:style>
  <w:style w:type="table" w:styleId="TableGrid">
    <w:name w:val="Table Grid"/>
    <w:basedOn w:val="TableNormal"/>
    <w:uiPriority w:val="39"/>
    <w:rsid w:val="00621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908"/>
    <w:pPr>
      <w:spacing w:line="256" w:lineRule="auto"/>
      <w:ind w:left="720"/>
      <w:contextualSpacing/>
    </w:pPr>
    <w:rPr>
      <w:lang w:val="en-US"/>
    </w:rPr>
  </w:style>
  <w:style w:type="character" w:customStyle="1" w:styleId="UnresolvedMention1">
    <w:name w:val="Unresolved Mention1"/>
    <w:basedOn w:val="DefaultParagraphFont"/>
    <w:uiPriority w:val="99"/>
    <w:semiHidden/>
    <w:unhideWhenUsed/>
    <w:rsid w:val="00B94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20757">
      <w:bodyDiv w:val="1"/>
      <w:marLeft w:val="0"/>
      <w:marRight w:val="0"/>
      <w:marTop w:val="0"/>
      <w:marBottom w:val="0"/>
      <w:divBdr>
        <w:top w:val="none" w:sz="0" w:space="0" w:color="auto"/>
        <w:left w:val="none" w:sz="0" w:space="0" w:color="auto"/>
        <w:bottom w:val="none" w:sz="0" w:space="0" w:color="auto"/>
        <w:right w:val="none" w:sz="0" w:space="0" w:color="auto"/>
      </w:divBdr>
    </w:div>
    <w:div w:id="143517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nand2303@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risteloosthuizen85@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nhs.co.za" TargetMode="External"/><Relationship Id="rId11" Type="http://schemas.openxmlformats.org/officeDocument/2006/relationships/hyperlink" Target="mailto:pnhsekstrait@gmail.com" TargetMode="External"/><Relationship Id="rId5" Type="http://schemas.openxmlformats.org/officeDocument/2006/relationships/image" Target="media/image1.png"/><Relationship Id="rId10" Type="http://schemas.openxmlformats.org/officeDocument/2006/relationships/hyperlink" Target="mailto:Fifim7@gmail.com" TargetMode="External"/><Relationship Id="rId4" Type="http://schemas.openxmlformats.org/officeDocument/2006/relationships/webSettings" Target="webSettings.xml"/><Relationship Id="rId9" Type="http://schemas.openxmlformats.org/officeDocument/2006/relationships/hyperlink" Target="mailto:corliaagenba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Pretoria North High School</dc:creator>
  <cp:keywords/>
  <dc:description/>
  <cp:lastModifiedBy>Pretoria North High School</cp:lastModifiedBy>
  <cp:revision>6</cp:revision>
  <dcterms:created xsi:type="dcterms:W3CDTF">2020-04-16T19:14:00Z</dcterms:created>
  <dcterms:modified xsi:type="dcterms:W3CDTF">2020-04-17T06:56:00Z</dcterms:modified>
</cp:coreProperties>
</file>